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E3A" w:rsidRPr="00E067D6" w:rsidRDefault="003E3E3A" w:rsidP="003945D0">
      <w:pPr>
        <w:shd w:val="clear" w:color="auto" w:fill="FFFFFF"/>
        <w:spacing w:after="0" w:line="240" w:lineRule="auto"/>
        <w:jc w:val="center"/>
        <w:rPr>
          <w:rFonts w:eastAsia="Times New Roman" w:cs="Arial"/>
          <w:b/>
          <w:bCs/>
          <w:sz w:val="36"/>
          <w:szCs w:val="36"/>
        </w:rPr>
      </w:pPr>
      <w:bookmarkStart w:id="0" w:name="_GoBack"/>
      <w:bookmarkEnd w:id="0"/>
      <w:r w:rsidRPr="00E067D6">
        <w:rPr>
          <w:rFonts w:eastAsia="Times New Roman" w:cs="Arial"/>
          <w:b/>
          <w:bCs/>
          <w:sz w:val="36"/>
          <w:szCs w:val="36"/>
        </w:rPr>
        <w:t>Bones of Head</w:t>
      </w:r>
    </w:p>
    <w:p w:rsidR="003E3E3A" w:rsidRPr="001D137C" w:rsidRDefault="003E3E3A" w:rsidP="001120CA">
      <w:pPr>
        <w:shd w:val="clear" w:color="auto" w:fill="FFFFFF"/>
        <w:tabs>
          <w:tab w:val="left" w:pos="3795"/>
        </w:tabs>
        <w:spacing w:after="0" w:line="240" w:lineRule="auto"/>
        <w:rPr>
          <w:rFonts w:eastAsia="Times New Roman" w:cs="Arial"/>
          <w:b/>
          <w:bCs/>
          <w:sz w:val="24"/>
          <w:szCs w:val="24"/>
        </w:rPr>
      </w:pPr>
      <w:r w:rsidRPr="001D137C">
        <w:rPr>
          <w:rFonts w:eastAsia="Times New Roman" w:cs="Arial"/>
          <w:b/>
          <w:bCs/>
          <w:sz w:val="24"/>
          <w:szCs w:val="24"/>
        </w:rPr>
        <w:t>The ethmoid bone</w:t>
      </w:r>
      <w:r w:rsidRPr="001D137C">
        <w:rPr>
          <w:rFonts w:eastAsia="Times New Roman" w:cs="Arial"/>
          <w:sz w:val="24"/>
          <w:szCs w:val="24"/>
        </w:rPr>
        <w:t> </w:t>
      </w:r>
    </w:p>
    <w:p w:rsidR="006304CE" w:rsidRPr="001D137C" w:rsidRDefault="006304CE" w:rsidP="00193749">
      <w:pPr>
        <w:shd w:val="clear" w:color="auto" w:fill="FFFFFF"/>
        <w:spacing w:after="0" w:line="240" w:lineRule="auto"/>
        <w:rPr>
          <w:rFonts w:eastAsia="Times New Roman" w:cs="Arial"/>
          <w:b/>
          <w:bCs/>
          <w:sz w:val="24"/>
          <w:szCs w:val="24"/>
        </w:rPr>
      </w:pPr>
      <w:r w:rsidRPr="001D137C">
        <w:rPr>
          <w:rFonts w:eastAsia="Times New Roman" w:cs="Arial"/>
          <w:b/>
          <w:bCs/>
          <w:sz w:val="24"/>
          <w:szCs w:val="24"/>
        </w:rPr>
        <w:t>Contents</w:t>
      </w:r>
    </w:p>
    <w:p w:rsidR="006304CE" w:rsidRPr="001D137C" w:rsidRDefault="001E30C1" w:rsidP="00193749">
      <w:pPr>
        <w:numPr>
          <w:ilvl w:val="0"/>
          <w:numId w:val="2"/>
        </w:numPr>
        <w:pBdr>
          <w:top w:val="single" w:sz="4" w:space="1" w:color="auto"/>
          <w:left w:val="single" w:sz="4" w:space="4" w:color="auto"/>
          <w:bottom w:val="single" w:sz="4" w:space="1" w:color="auto"/>
          <w:right w:val="single" w:sz="4" w:space="4" w:color="auto"/>
        </w:pBdr>
        <w:shd w:val="clear" w:color="auto" w:fill="FFFFFF"/>
        <w:spacing w:after="0" w:line="240" w:lineRule="auto"/>
        <w:ind w:left="0"/>
        <w:rPr>
          <w:rFonts w:eastAsia="Times New Roman" w:cs="Arial"/>
          <w:sz w:val="24"/>
          <w:szCs w:val="24"/>
        </w:rPr>
      </w:pPr>
      <w:hyperlink r:id="rId8" w:anchor="Anatomical_Structure" w:history="1">
        <w:r w:rsidR="006304CE" w:rsidRPr="001D137C">
          <w:rPr>
            <w:rFonts w:eastAsia="Times New Roman" w:cs="Arial"/>
            <w:sz w:val="24"/>
            <w:szCs w:val="24"/>
          </w:rPr>
          <w:t>1 Anatomical Structure</w:t>
        </w:r>
      </w:hyperlink>
    </w:p>
    <w:p w:rsidR="006304CE" w:rsidRPr="001D137C" w:rsidRDefault="001E30C1" w:rsidP="00193749">
      <w:pPr>
        <w:numPr>
          <w:ilvl w:val="0"/>
          <w:numId w:val="2"/>
        </w:numPr>
        <w:pBdr>
          <w:top w:val="single" w:sz="4" w:space="1" w:color="auto"/>
          <w:left w:val="single" w:sz="4" w:space="4" w:color="auto"/>
          <w:bottom w:val="single" w:sz="4" w:space="1" w:color="auto"/>
          <w:right w:val="single" w:sz="4" w:space="4" w:color="auto"/>
        </w:pBdr>
        <w:shd w:val="clear" w:color="auto" w:fill="FFFFFF"/>
        <w:spacing w:after="0" w:line="240" w:lineRule="auto"/>
        <w:ind w:left="0"/>
        <w:rPr>
          <w:rFonts w:eastAsia="Times New Roman" w:cs="Arial"/>
          <w:sz w:val="24"/>
          <w:szCs w:val="24"/>
        </w:rPr>
      </w:pPr>
      <w:hyperlink r:id="rId9" w:anchor="Articulations" w:history="1">
        <w:r w:rsidR="006304CE" w:rsidRPr="001D137C">
          <w:rPr>
            <w:rFonts w:eastAsia="Times New Roman" w:cs="Arial"/>
            <w:sz w:val="24"/>
            <w:szCs w:val="24"/>
          </w:rPr>
          <w:t>2 Articulations</w:t>
        </w:r>
      </w:hyperlink>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ethmoid bone</w:t>
      </w:r>
      <w:r w:rsidRPr="001D137C">
        <w:rPr>
          <w:rFonts w:eastAsia="Times New Roman" w:cs="Arial"/>
          <w:sz w:val="24"/>
          <w:szCs w:val="24"/>
        </w:rPr>
        <w:t xml:space="preserve"> is a </w:t>
      </w:r>
      <w:r w:rsidR="00DB32FE" w:rsidRPr="001D137C">
        <w:rPr>
          <w:rFonts w:eastAsia="Times New Roman" w:cs="Arial"/>
          <w:sz w:val="24"/>
          <w:szCs w:val="24"/>
        </w:rPr>
        <w:t>small-unpaired</w:t>
      </w:r>
      <w:r w:rsidRPr="001D137C">
        <w:rPr>
          <w:rFonts w:eastAsia="Times New Roman" w:cs="Arial"/>
          <w:sz w:val="24"/>
          <w:szCs w:val="24"/>
        </w:rPr>
        <w:t xml:space="preserve"> bone, located in the midline of the anterior cranium – the superior aspect of the skull that encloses and protects the brain.</w:t>
      </w:r>
    </w:p>
    <w:p w:rsidR="00E067D6" w:rsidRDefault="006304CE" w:rsidP="00E067D6">
      <w:pPr>
        <w:shd w:val="clear" w:color="auto" w:fill="FFFFFF"/>
        <w:spacing w:after="0" w:line="240" w:lineRule="auto"/>
        <w:rPr>
          <w:rFonts w:eastAsia="Times New Roman" w:cs="Arial"/>
          <w:sz w:val="24"/>
          <w:szCs w:val="24"/>
        </w:rPr>
      </w:pPr>
      <w:r w:rsidRPr="001D137C">
        <w:rPr>
          <w:rFonts w:eastAsia="Times New Roman" w:cs="Arial"/>
          <w:sz w:val="24"/>
          <w:szCs w:val="24"/>
        </w:rPr>
        <w:t>The term ‘ethmoid’ originates from the Greek ‘</w:t>
      </w:r>
      <w:proofErr w:type="spellStart"/>
      <w:r w:rsidRPr="001D137C">
        <w:rPr>
          <w:rFonts w:eastAsia="Times New Roman" w:cs="Arial"/>
          <w:i/>
          <w:iCs/>
          <w:sz w:val="24"/>
          <w:szCs w:val="24"/>
        </w:rPr>
        <w:t>ethmos</w:t>
      </w:r>
      <w:proofErr w:type="spellEnd"/>
      <w:r w:rsidRPr="001D137C">
        <w:rPr>
          <w:rFonts w:eastAsia="Times New Roman" w:cs="Arial"/>
          <w:i/>
          <w:iCs/>
          <w:sz w:val="24"/>
          <w:szCs w:val="24"/>
        </w:rPr>
        <w:t>’,</w:t>
      </w:r>
      <w:r w:rsidRPr="001D137C">
        <w:rPr>
          <w:rFonts w:eastAsia="Times New Roman" w:cs="Arial"/>
          <w:sz w:val="24"/>
          <w:szCs w:val="24"/>
        </w:rPr>
        <w:t> meaning sieve. This is reflect</w:t>
      </w:r>
      <w:r w:rsidR="00DB32FE">
        <w:rPr>
          <w:rFonts w:eastAsia="Times New Roman" w:cs="Arial"/>
          <w:sz w:val="24"/>
          <w:szCs w:val="24"/>
        </w:rPr>
        <w:t>s</w:t>
      </w:r>
      <w:r w:rsidRPr="001D137C">
        <w:rPr>
          <w:rFonts w:eastAsia="Times New Roman" w:cs="Arial"/>
          <w:sz w:val="24"/>
          <w:szCs w:val="24"/>
        </w:rPr>
        <w:t xml:space="preserve"> in its lightweight, </w:t>
      </w:r>
      <w:r w:rsidRPr="001D137C">
        <w:rPr>
          <w:rFonts w:eastAsia="Times New Roman" w:cs="Arial"/>
          <w:b/>
          <w:bCs/>
          <w:sz w:val="24"/>
          <w:szCs w:val="24"/>
        </w:rPr>
        <w:t>spongy</w:t>
      </w:r>
      <w:r w:rsidR="00E067D6">
        <w:rPr>
          <w:rFonts w:eastAsia="Times New Roman" w:cs="Arial"/>
          <w:sz w:val="24"/>
          <w:szCs w:val="24"/>
        </w:rPr>
        <w:t> structure.</w:t>
      </w:r>
    </w:p>
    <w:p w:rsidR="006304CE" w:rsidRPr="00E067D6" w:rsidRDefault="006304CE" w:rsidP="00E067D6">
      <w:pPr>
        <w:shd w:val="clear" w:color="auto" w:fill="FFFFFF"/>
        <w:spacing w:after="0" w:line="240" w:lineRule="auto"/>
        <w:rPr>
          <w:rFonts w:eastAsia="Times New Roman" w:cs="Arial"/>
          <w:sz w:val="24"/>
          <w:szCs w:val="24"/>
        </w:rPr>
      </w:pPr>
      <w:r w:rsidRPr="001D137C">
        <w:rPr>
          <w:rFonts w:eastAsia="Times New Roman" w:cs="Arial"/>
          <w:b/>
          <w:bCs/>
          <w:sz w:val="24"/>
          <w:szCs w:val="24"/>
        </w:rPr>
        <w:t>Anatomical Structure</w:t>
      </w:r>
    </w:p>
    <w:p w:rsidR="006304CE" w:rsidRPr="001D137C" w:rsidRDefault="006304CE" w:rsidP="00AF2CCD">
      <w:pPr>
        <w:shd w:val="clear" w:color="auto" w:fill="FFFFFF"/>
        <w:spacing w:after="0" w:line="240" w:lineRule="auto"/>
        <w:rPr>
          <w:rFonts w:eastAsia="Times New Roman" w:cs="Arial"/>
          <w:sz w:val="24"/>
          <w:szCs w:val="24"/>
        </w:rPr>
      </w:pPr>
      <w:r w:rsidRPr="001D137C">
        <w:rPr>
          <w:rFonts w:eastAsia="Times New Roman" w:cs="Arial"/>
          <w:sz w:val="24"/>
          <w:szCs w:val="24"/>
        </w:rPr>
        <w:t xml:space="preserve">The ethmoid bone is one of the </w:t>
      </w:r>
      <w:r w:rsidR="00AF2CCD" w:rsidRPr="001D137C">
        <w:rPr>
          <w:rFonts w:eastAsia="Times New Roman" w:cs="Arial"/>
          <w:sz w:val="24"/>
          <w:szCs w:val="24"/>
        </w:rPr>
        <w:t>eight</w:t>
      </w:r>
      <w:r w:rsidRPr="001D137C">
        <w:rPr>
          <w:rFonts w:eastAsia="Times New Roman" w:cs="Arial"/>
          <w:sz w:val="24"/>
          <w:szCs w:val="24"/>
        </w:rPr>
        <w:t xml:space="preserve"> bones of the cranium. It is situate at the roof of the </w:t>
      </w:r>
      <w:hyperlink r:id="rId10" w:history="1">
        <w:r w:rsidRPr="001D137C">
          <w:rPr>
            <w:rFonts w:eastAsia="Times New Roman" w:cs="Arial"/>
            <w:b/>
            <w:bCs/>
            <w:sz w:val="24"/>
            <w:szCs w:val="24"/>
          </w:rPr>
          <w:t>nasal cavity</w:t>
        </w:r>
      </w:hyperlink>
      <w:r w:rsidRPr="001D137C">
        <w:rPr>
          <w:rFonts w:eastAsia="Times New Roman" w:cs="Arial"/>
          <w:sz w:val="24"/>
          <w:szCs w:val="24"/>
        </w:rPr>
        <w:t>, and between the two orbital cavities.</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It contributes to the medial wall of the </w:t>
      </w:r>
      <w:hyperlink r:id="rId11" w:history="1">
        <w:r w:rsidRPr="001D137C">
          <w:rPr>
            <w:rFonts w:eastAsia="Times New Roman" w:cs="Arial"/>
            <w:sz w:val="24"/>
            <w:szCs w:val="24"/>
          </w:rPr>
          <w:t>orbit </w:t>
        </w:r>
      </w:hyperlink>
      <w:r w:rsidRPr="001D137C">
        <w:rPr>
          <w:rFonts w:eastAsia="Times New Roman" w:cs="Arial"/>
          <w:sz w:val="24"/>
          <w:szCs w:val="24"/>
        </w:rPr>
        <w:t>and forms part of the </w:t>
      </w:r>
      <w:hyperlink r:id="rId12" w:history="1">
        <w:r w:rsidRPr="001D137C">
          <w:rPr>
            <w:rFonts w:eastAsia="Times New Roman" w:cs="Arial"/>
            <w:b/>
            <w:bCs/>
            <w:sz w:val="24"/>
            <w:szCs w:val="24"/>
          </w:rPr>
          <w:t>anterior cranial fossa</w:t>
        </w:r>
      </w:hyperlink>
      <w:r w:rsidRPr="001D137C">
        <w:rPr>
          <w:rFonts w:eastAsia="Times New Roman" w:cs="Arial"/>
          <w:sz w:val="24"/>
          <w:szCs w:val="24"/>
        </w:rPr>
        <w:t>, where it separates the </w:t>
      </w:r>
      <w:hyperlink r:id="rId13" w:history="1">
        <w:r w:rsidRPr="001D137C">
          <w:rPr>
            <w:rFonts w:eastAsia="Times New Roman" w:cs="Arial"/>
            <w:sz w:val="24"/>
            <w:szCs w:val="24"/>
          </w:rPr>
          <w:t>nasal cavity</w:t>
        </w:r>
      </w:hyperlink>
      <w:r w:rsidRPr="001D137C">
        <w:rPr>
          <w:rFonts w:eastAsia="Times New Roman" w:cs="Arial"/>
          <w:sz w:val="24"/>
          <w:szCs w:val="24"/>
        </w:rPr>
        <w:t> (inferiorly) from the cranial cavity (superiorly). It also forms a significant portion of the nasal septum and lateral nasal wall.</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w:t>
      </w:r>
      <w:hyperlink r:id="rId14" w:history="1">
        <w:r w:rsidRPr="001D137C">
          <w:rPr>
            <w:rFonts w:eastAsia="Times New Roman" w:cs="Arial"/>
            <w:b/>
            <w:bCs/>
            <w:sz w:val="24"/>
            <w:szCs w:val="24"/>
          </w:rPr>
          <w:t>olfactory nerve</w:t>
        </w:r>
      </w:hyperlink>
      <w:r w:rsidRPr="001D137C">
        <w:rPr>
          <w:rFonts w:eastAsia="Times New Roman" w:cs="Arial"/>
          <w:sz w:val="24"/>
          <w:szCs w:val="24"/>
        </w:rPr>
        <w:t xml:space="preserve"> (CN I) has a close anatomical relationship with the ethmoid bone. Its numerous nerve </w:t>
      </w:r>
      <w:r w:rsidR="00AF2CCD" w:rsidRPr="001D137C">
        <w:rPr>
          <w:rFonts w:eastAsia="Times New Roman" w:cs="Arial"/>
          <w:sz w:val="24"/>
          <w:szCs w:val="24"/>
        </w:rPr>
        <w:t>fibers</w:t>
      </w:r>
      <w:r w:rsidRPr="001D137C">
        <w:rPr>
          <w:rFonts w:eastAsia="Times New Roman" w:cs="Arial"/>
          <w:sz w:val="24"/>
          <w:szCs w:val="24"/>
        </w:rPr>
        <w:t xml:space="preserve"> pass through the cribriform plate of the ethmoid bone to innervate the </w:t>
      </w:r>
      <w:hyperlink r:id="rId15" w:history="1">
        <w:r w:rsidRPr="001D137C">
          <w:rPr>
            <w:rFonts w:eastAsia="Times New Roman" w:cs="Arial"/>
            <w:sz w:val="24"/>
            <w:szCs w:val="24"/>
          </w:rPr>
          <w:t>nasal cavity</w:t>
        </w:r>
      </w:hyperlink>
      <w:r w:rsidRPr="001D137C">
        <w:rPr>
          <w:rFonts w:eastAsia="Times New Roman" w:cs="Arial"/>
          <w:sz w:val="24"/>
          <w:szCs w:val="24"/>
        </w:rPr>
        <w:t> with the sense of smell.</w:t>
      </w:r>
    </w:p>
    <w:p w:rsidR="006304CE" w:rsidRPr="001D137C" w:rsidRDefault="006304CE" w:rsidP="00E067D6">
      <w:pPr>
        <w:shd w:val="clear" w:color="auto" w:fill="FFFFFF"/>
        <w:spacing w:after="0" w:line="240" w:lineRule="auto"/>
        <w:jc w:val="center"/>
        <w:rPr>
          <w:rFonts w:eastAsia="Times New Roman" w:cs="Arial"/>
          <w:sz w:val="24"/>
          <w:szCs w:val="24"/>
        </w:rPr>
      </w:pPr>
      <w:r w:rsidRPr="001D137C">
        <w:rPr>
          <w:rFonts w:eastAsia="Times New Roman" w:cs="Arial"/>
          <w:noProof/>
          <w:sz w:val="24"/>
          <w:szCs w:val="24"/>
        </w:rPr>
        <w:drawing>
          <wp:inline distT="0" distB="0" distL="0" distR="0" wp14:anchorId="3353A7F4" wp14:editId="17B6C399">
            <wp:extent cx="4752747" cy="2705100"/>
            <wp:effectExtent l="0" t="0" r="0" b="0"/>
            <wp:docPr id="3" name="Picture 3" descr="Fig 1 - The anatomical position and relations of the ethmoid bone.">
              <a:hlinkClick xmlns:a="http://schemas.openxmlformats.org/drawingml/2006/main" r:id="rId16" tooltip="&quot; Fig 1 – The anatomical position and relations of the ethmoid b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 - The anatomical position and relations of the ethmoid bone.">
                      <a:hlinkClick r:id="rId16" tooltip="&quot; Fig 1 – The anatomical position and relations of the ethmoid bone.&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b="4932"/>
                    <a:stretch/>
                  </pic:blipFill>
                  <pic:spPr bwMode="auto">
                    <a:xfrm>
                      <a:off x="0" y="0"/>
                      <a:ext cx="4761015" cy="2709806"/>
                    </a:xfrm>
                    <a:prstGeom prst="rect">
                      <a:avLst/>
                    </a:prstGeom>
                    <a:noFill/>
                    <a:ln>
                      <a:noFill/>
                    </a:ln>
                    <a:extLst>
                      <a:ext uri="{53640926-AAD7-44D8-BBD7-CCE9431645EC}">
                        <a14:shadowObscured xmlns:a14="http://schemas.microsoft.com/office/drawing/2010/main"/>
                      </a:ext>
                    </a:extLst>
                  </pic:spPr>
                </pic:pic>
              </a:graphicData>
            </a:graphic>
          </wp:inline>
        </w:drawing>
      </w:r>
    </w:p>
    <w:p w:rsidR="006304CE" w:rsidRPr="001D137C" w:rsidRDefault="006304CE" w:rsidP="00E067D6">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Fig 1 – The anatomical position and relations of the ethmoid bone.</w:t>
      </w:r>
    </w:p>
    <w:p w:rsidR="006304CE" w:rsidRPr="001D137C" w:rsidRDefault="006304CE" w:rsidP="0099269E">
      <w:pPr>
        <w:shd w:val="clear" w:color="auto" w:fill="FFFFFF"/>
        <w:spacing w:after="240" w:line="240" w:lineRule="auto"/>
        <w:rPr>
          <w:rFonts w:eastAsia="Times New Roman" w:cs="Arial"/>
          <w:sz w:val="24"/>
          <w:szCs w:val="24"/>
        </w:rPr>
      </w:pPr>
      <w:r w:rsidRPr="001D137C">
        <w:rPr>
          <w:rFonts w:eastAsia="Times New Roman" w:cs="Arial"/>
          <w:sz w:val="24"/>
          <w:szCs w:val="24"/>
        </w:rPr>
        <w:t>The ethmoid bone made up of three parts – the cribriform plate, the perpendicular plate and the ethmoidal labyrinth.</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cribriform plate</w:t>
      </w:r>
      <w:r w:rsidRPr="001D137C">
        <w:rPr>
          <w:rFonts w:eastAsia="Times New Roman" w:cs="Arial"/>
          <w:sz w:val="24"/>
          <w:szCs w:val="24"/>
        </w:rPr>
        <w:t xml:space="preserve"> forms the roof of the nasal cavity. </w:t>
      </w:r>
      <w:r w:rsidR="003E3E3A" w:rsidRPr="001D137C">
        <w:rPr>
          <w:rFonts w:eastAsia="Times New Roman" w:cs="Arial"/>
          <w:sz w:val="24"/>
          <w:szCs w:val="24"/>
        </w:rPr>
        <w:t xml:space="preserve">Numerous olfactory nerve </w:t>
      </w:r>
      <w:r w:rsidR="0099269E" w:rsidRPr="001D137C">
        <w:rPr>
          <w:rFonts w:eastAsia="Times New Roman" w:cs="Arial"/>
          <w:sz w:val="24"/>
          <w:szCs w:val="24"/>
        </w:rPr>
        <w:t>fibers</w:t>
      </w:r>
      <w:r w:rsidR="003E3E3A" w:rsidRPr="001D137C">
        <w:rPr>
          <w:rFonts w:eastAsia="Times New Roman" w:cs="Arial"/>
          <w:sz w:val="24"/>
          <w:szCs w:val="24"/>
        </w:rPr>
        <w:t xml:space="preserve"> pierce it</w:t>
      </w:r>
      <w:r w:rsidRPr="001D137C">
        <w:rPr>
          <w:rFonts w:eastAsia="Times New Roman" w:cs="Arial"/>
          <w:sz w:val="24"/>
          <w:szCs w:val="24"/>
        </w:rPr>
        <w:t xml:space="preserve">, which gives it a sieve-like structure. Projecting superiorly from the cribriform plate is the crista </w:t>
      </w:r>
      <w:proofErr w:type="spellStart"/>
      <w:r w:rsidRPr="001D137C">
        <w:rPr>
          <w:rFonts w:eastAsia="Times New Roman" w:cs="Arial"/>
          <w:sz w:val="24"/>
          <w:szCs w:val="24"/>
        </w:rPr>
        <w:t>galli</w:t>
      </w:r>
      <w:proofErr w:type="spellEnd"/>
      <w:r w:rsidRPr="001D137C">
        <w:rPr>
          <w:rFonts w:eastAsia="Times New Roman" w:cs="Arial"/>
          <w:sz w:val="24"/>
          <w:szCs w:val="24"/>
        </w:rPr>
        <w:t>, which provides an attachment point for the </w:t>
      </w:r>
      <w:proofErr w:type="spellStart"/>
      <w:r w:rsidRPr="001D137C">
        <w:rPr>
          <w:rFonts w:eastAsia="Times New Roman" w:cs="Arial"/>
          <w:sz w:val="24"/>
          <w:szCs w:val="24"/>
        </w:rPr>
        <w:t>falx</w:t>
      </w:r>
      <w:proofErr w:type="spellEnd"/>
      <w:r w:rsidRPr="001D137C">
        <w:rPr>
          <w:rFonts w:eastAsia="Times New Roman" w:cs="Arial"/>
          <w:sz w:val="24"/>
          <w:szCs w:val="24"/>
        </w:rPr>
        <w:t xml:space="preserve"> </w:t>
      </w:r>
      <w:proofErr w:type="spellStart"/>
      <w:r w:rsidRPr="001D137C">
        <w:rPr>
          <w:rFonts w:eastAsia="Times New Roman" w:cs="Arial"/>
          <w:sz w:val="24"/>
          <w:szCs w:val="24"/>
        </w:rPr>
        <w:t>cerebri</w:t>
      </w:r>
      <w:proofErr w:type="spellEnd"/>
      <w:r w:rsidRPr="001D137C">
        <w:rPr>
          <w:rFonts w:eastAsia="Times New Roman" w:cs="Arial"/>
          <w:sz w:val="24"/>
          <w:szCs w:val="24"/>
        </w:rPr>
        <w:t xml:space="preserve"> (sheet of dura mater that separates the two cerebral hemispheres).</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lastRenderedPageBreak/>
        <w:t>Another projection of bone descends from the cribriform plate – the </w:t>
      </w:r>
      <w:r w:rsidRPr="001D137C">
        <w:rPr>
          <w:rFonts w:eastAsia="Times New Roman" w:cs="Arial"/>
          <w:b/>
          <w:bCs/>
          <w:sz w:val="24"/>
          <w:szCs w:val="24"/>
        </w:rPr>
        <w:t>perpendicular plate</w:t>
      </w:r>
      <w:r w:rsidRPr="001D137C">
        <w:rPr>
          <w:rFonts w:eastAsia="Times New Roman" w:cs="Arial"/>
          <w:sz w:val="24"/>
          <w:szCs w:val="24"/>
        </w:rPr>
        <w:t>. It forms the superior two-thirds of the nasal septum.</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Lastly, the ethmoid bone contains two </w:t>
      </w:r>
      <w:r w:rsidRPr="001D137C">
        <w:rPr>
          <w:rFonts w:eastAsia="Times New Roman" w:cs="Arial"/>
          <w:b/>
          <w:bCs/>
          <w:sz w:val="24"/>
          <w:szCs w:val="24"/>
        </w:rPr>
        <w:t>ethmoidal labyrinths</w:t>
      </w:r>
      <w:r w:rsidRPr="001D137C">
        <w:rPr>
          <w:rFonts w:eastAsia="Times New Roman" w:cs="Arial"/>
          <w:sz w:val="24"/>
          <w:szCs w:val="24"/>
        </w:rPr>
        <w:t>. These are large masses located at either side of the perpendicular plate, which contain the </w:t>
      </w:r>
      <w:hyperlink r:id="rId18" w:history="1">
        <w:r w:rsidRPr="001D137C">
          <w:rPr>
            <w:rFonts w:eastAsia="Times New Roman" w:cs="Arial"/>
            <w:sz w:val="24"/>
            <w:szCs w:val="24"/>
          </w:rPr>
          <w:t>ethmoidal air cells (sinuses)</w:t>
        </w:r>
      </w:hyperlink>
      <w:r w:rsidRPr="001D137C">
        <w:rPr>
          <w:rFonts w:eastAsia="Times New Roman" w:cs="Arial"/>
          <w:sz w:val="24"/>
          <w:szCs w:val="24"/>
        </w:rPr>
        <w:t>. Two sheets of bone form each labyrinth:</w:t>
      </w:r>
    </w:p>
    <w:p w:rsidR="006304CE" w:rsidRPr="001D137C" w:rsidRDefault="006304CE" w:rsidP="00193749">
      <w:pPr>
        <w:numPr>
          <w:ilvl w:val="0"/>
          <w:numId w:val="3"/>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Orbital plate</w:t>
      </w:r>
      <w:r w:rsidRPr="001D137C">
        <w:rPr>
          <w:rFonts w:eastAsia="Times New Roman" w:cs="Arial"/>
          <w:sz w:val="24"/>
          <w:szCs w:val="24"/>
        </w:rPr>
        <w:t> – the lateral sheet of bone, which also forms the medial wall of the </w:t>
      </w:r>
      <w:hyperlink r:id="rId19" w:history="1">
        <w:r w:rsidRPr="001D137C">
          <w:rPr>
            <w:rFonts w:eastAsia="Times New Roman" w:cs="Arial"/>
            <w:sz w:val="24"/>
            <w:szCs w:val="24"/>
          </w:rPr>
          <w:t>orbit</w:t>
        </w:r>
      </w:hyperlink>
    </w:p>
    <w:p w:rsidR="006304CE" w:rsidRPr="001D137C" w:rsidRDefault="006304CE" w:rsidP="00193749">
      <w:pPr>
        <w:numPr>
          <w:ilvl w:val="0"/>
          <w:numId w:val="3"/>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Medial sheet</w:t>
      </w:r>
      <w:r w:rsidRPr="001D137C">
        <w:rPr>
          <w:rFonts w:eastAsia="Times New Roman" w:cs="Arial"/>
          <w:sz w:val="24"/>
          <w:szCs w:val="24"/>
        </w:rPr>
        <w:t> – forms the upper lateral wall of the </w:t>
      </w:r>
      <w:hyperlink r:id="rId20" w:history="1">
        <w:r w:rsidRPr="001D137C">
          <w:rPr>
            <w:rFonts w:eastAsia="Times New Roman" w:cs="Arial"/>
            <w:sz w:val="24"/>
            <w:szCs w:val="24"/>
          </w:rPr>
          <w:t>nasal cavity</w:t>
        </w:r>
      </w:hyperlink>
      <w:r w:rsidRPr="001D137C">
        <w:rPr>
          <w:rFonts w:eastAsia="Times New Roman" w:cs="Arial"/>
          <w:sz w:val="24"/>
          <w:szCs w:val="24"/>
        </w:rPr>
        <w:t>, from which the superior and middle conchae extend into the nasal cavity.</w:t>
      </w:r>
    </w:p>
    <w:p w:rsidR="006304CE" w:rsidRPr="001D137C" w:rsidRDefault="006304CE" w:rsidP="00E067D6">
      <w:pPr>
        <w:shd w:val="clear" w:color="auto" w:fill="FFFFFF"/>
        <w:spacing w:after="0" w:line="240" w:lineRule="auto"/>
        <w:jc w:val="center"/>
        <w:rPr>
          <w:rFonts w:eastAsia="Times New Roman" w:cs="Arial"/>
          <w:sz w:val="24"/>
          <w:szCs w:val="24"/>
        </w:rPr>
      </w:pPr>
      <w:r w:rsidRPr="001D137C">
        <w:rPr>
          <w:rFonts w:eastAsia="Times New Roman" w:cs="Arial"/>
          <w:noProof/>
          <w:sz w:val="24"/>
          <w:szCs w:val="24"/>
        </w:rPr>
        <w:drawing>
          <wp:inline distT="0" distB="0" distL="0" distR="0" wp14:anchorId="2B5F048C" wp14:editId="661F6D3B">
            <wp:extent cx="5631180" cy="2181225"/>
            <wp:effectExtent l="0" t="0" r="7620" b="9525"/>
            <wp:docPr id="4" name="Picture 4" descr="Fig 2 - The ethmoid bone within the nasal cavity.">
              <a:hlinkClick xmlns:a="http://schemas.openxmlformats.org/drawingml/2006/main" r:id="rId21" tooltip="&quot; Fig 2 – The ethmoid bone within the nasal cav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2 - The ethmoid bone within the nasal cavity.">
                      <a:hlinkClick r:id="rId21" tooltip="&quot; Fig 2 – The ethmoid bone within the nasal cavity.&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6906"/>
                    <a:stretch/>
                  </pic:blipFill>
                  <pic:spPr bwMode="auto">
                    <a:xfrm>
                      <a:off x="0" y="0"/>
                      <a:ext cx="5659677" cy="2192263"/>
                    </a:xfrm>
                    <a:prstGeom prst="rect">
                      <a:avLst/>
                    </a:prstGeom>
                    <a:noFill/>
                    <a:ln>
                      <a:noFill/>
                    </a:ln>
                    <a:extLst>
                      <a:ext uri="{53640926-AAD7-44D8-BBD7-CCE9431645EC}">
                        <a14:shadowObscured xmlns:a14="http://schemas.microsoft.com/office/drawing/2010/main"/>
                      </a:ext>
                    </a:extLst>
                  </pic:spPr>
                </pic:pic>
              </a:graphicData>
            </a:graphic>
          </wp:inline>
        </w:drawing>
      </w:r>
    </w:p>
    <w:p w:rsidR="00E067D6" w:rsidRDefault="006304CE" w:rsidP="00E067D6">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Fig 2 – The ethmoi</w:t>
      </w:r>
      <w:r w:rsidR="00E067D6">
        <w:rPr>
          <w:rFonts w:eastAsia="Times New Roman" w:cs="Arial"/>
          <w:sz w:val="24"/>
          <w:szCs w:val="24"/>
        </w:rPr>
        <w:t>d bone within the nasal cavity.</w:t>
      </w:r>
    </w:p>
    <w:p w:rsidR="006304CE" w:rsidRPr="00E067D6" w:rsidRDefault="006304CE" w:rsidP="00E067D6">
      <w:pPr>
        <w:shd w:val="clear" w:color="auto" w:fill="FFFFFF"/>
        <w:spacing w:before="100" w:beforeAutospacing="1" w:line="240" w:lineRule="auto"/>
        <w:rPr>
          <w:rFonts w:eastAsia="Times New Roman" w:cs="Arial"/>
          <w:sz w:val="24"/>
          <w:szCs w:val="24"/>
        </w:rPr>
      </w:pPr>
      <w:r w:rsidRPr="001D137C">
        <w:rPr>
          <w:rFonts w:eastAsia="Times New Roman" w:cs="Arial"/>
          <w:b/>
          <w:bCs/>
          <w:sz w:val="24"/>
          <w:szCs w:val="24"/>
        </w:rPr>
        <w:t>Articulations</w:t>
      </w:r>
    </w:p>
    <w:p w:rsidR="006304CE" w:rsidRPr="001D137C" w:rsidRDefault="006304CE" w:rsidP="00193749">
      <w:pPr>
        <w:shd w:val="clear" w:color="auto" w:fill="FFFFFF"/>
        <w:spacing w:after="30" w:line="240" w:lineRule="auto"/>
        <w:rPr>
          <w:rFonts w:eastAsia="Times New Roman" w:cs="Arial"/>
          <w:sz w:val="24"/>
          <w:szCs w:val="24"/>
        </w:rPr>
      </w:pPr>
      <w:r w:rsidRPr="001D137C">
        <w:rPr>
          <w:rFonts w:eastAsia="Times New Roman" w:cs="Arial"/>
          <w:sz w:val="24"/>
          <w:szCs w:val="24"/>
        </w:rPr>
        <w:t>The ethmoid bone articulates with 13 others:</w:t>
      </w:r>
    </w:p>
    <w:p w:rsidR="006304CE" w:rsidRPr="001D137C" w:rsidRDefault="006304CE" w:rsidP="00193749">
      <w:pPr>
        <w:numPr>
          <w:ilvl w:val="0"/>
          <w:numId w:val="4"/>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Paired</w:t>
      </w:r>
      <w:r w:rsidRPr="001D137C">
        <w:rPr>
          <w:rFonts w:eastAsia="Times New Roman" w:cs="Arial"/>
          <w:sz w:val="24"/>
          <w:szCs w:val="24"/>
        </w:rPr>
        <w:t> – nasal bones, maxillae, lacrimal bones, palatine bones, inferior conchae.</w:t>
      </w:r>
    </w:p>
    <w:p w:rsidR="006304CE" w:rsidRPr="001D137C" w:rsidRDefault="006304CE" w:rsidP="00193749">
      <w:pPr>
        <w:numPr>
          <w:ilvl w:val="0"/>
          <w:numId w:val="4"/>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Unpaired</w:t>
      </w:r>
      <w:r w:rsidRPr="001D137C">
        <w:rPr>
          <w:rFonts w:eastAsia="Times New Roman" w:cs="Arial"/>
          <w:sz w:val="24"/>
          <w:szCs w:val="24"/>
        </w:rPr>
        <w:t> – frontal, vomer and </w:t>
      </w:r>
      <w:hyperlink r:id="rId23" w:history="1">
        <w:r w:rsidRPr="001D137C">
          <w:rPr>
            <w:rFonts w:eastAsia="Times New Roman" w:cs="Arial"/>
            <w:sz w:val="24"/>
            <w:szCs w:val="24"/>
          </w:rPr>
          <w:t>sphenoid</w:t>
        </w:r>
      </w:hyperlink>
      <w:r w:rsidRPr="001D137C">
        <w:rPr>
          <w:rFonts w:eastAsia="Times New Roman" w:cs="Arial"/>
          <w:sz w:val="24"/>
          <w:szCs w:val="24"/>
        </w:rPr>
        <w:t> bones.</w:t>
      </w:r>
    </w:p>
    <w:p w:rsidR="00E067D6" w:rsidRDefault="00E067D6" w:rsidP="00193749">
      <w:pPr>
        <w:shd w:val="clear" w:color="auto" w:fill="FFFFFF"/>
        <w:spacing w:after="0" w:line="240" w:lineRule="auto"/>
        <w:rPr>
          <w:sz w:val="24"/>
          <w:szCs w:val="24"/>
        </w:rPr>
      </w:pPr>
    </w:p>
    <w:p w:rsidR="00E067D6" w:rsidRDefault="00E067D6" w:rsidP="00193749">
      <w:pPr>
        <w:shd w:val="clear" w:color="auto" w:fill="FFFFFF"/>
        <w:spacing w:after="0" w:line="240" w:lineRule="auto"/>
        <w:rPr>
          <w:sz w:val="24"/>
          <w:szCs w:val="24"/>
        </w:rPr>
      </w:pPr>
    </w:p>
    <w:p w:rsidR="003E3E3A" w:rsidRPr="001D137C" w:rsidRDefault="003E3E3A" w:rsidP="00193749">
      <w:pPr>
        <w:shd w:val="clear" w:color="auto" w:fill="FFFFFF"/>
        <w:spacing w:after="0" w:line="240" w:lineRule="auto"/>
        <w:rPr>
          <w:rFonts w:eastAsia="Times New Roman" w:cs="Arial"/>
          <w:b/>
          <w:bCs/>
          <w:sz w:val="24"/>
          <w:szCs w:val="24"/>
        </w:rPr>
      </w:pPr>
      <w:r w:rsidRPr="001D137C">
        <w:rPr>
          <w:rFonts w:eastAsia="Times New Roman" w:cs="Arial"/>
          <w:b/>
          <w:bCs/>
          <w:sz w:val="24"/>
          <w:szCs w:val="24"/>
        </w:rPr>
        <w:t>The mandible</w:t>
      </w:r>
    </w:p>
    <w:p w:rsidR="006304CE" w:rsidRPr="001D137C" w:rsidRDefault="006304CE" w:rsidP="00193749">
      <w:pPr>
        <w:shd w:val="clear" w:color="auto" w:fill="FFFFFF"/>
        <w:spacing w:after="0" w:line="240" w:lineRule="auto"/>
        <w:rPr>
          <w:rFonts w:eastAsia="Times New Roman" w:cs="Arial"/>
          <w:b/>
          <w:bCs/>
          <w:sz w:val="24"/>
          <w:szCs w:val="24"/>
        </w:rPr>
      </w:pPr>
      <w:r w:rsidRPr="001D137C">
        <w:rPr>
          <w:rFonts w:eastAsia="Times New Roman" w:cs="Arial"/>
          <w:b/>
          <w:bCs/>
          <w:sz w:val="24"/>
          <w:szCs w:val="24"/>
        </w:rPr>
        <w:t>Contents</w:t>
      </w:r>
    </w:p>
    <w:p w:rsidR="006304CE" w:rsidRPr="001D137C" w:rsidRDefault="001E30C1" w:rsidP="00193749">
      <w:pPr>
        <w:numPr>
          <w:ilvl w:val="0"/>
          <w:numId w:val="5"/>
        </w:numPr>
        <w:pBdr>
          <w:top w:val="single" w:sz="4" w:space="1" w:color="auto"/>
          <w:left w:val="single" w:sz="4" w:space="4" w:color="auto"/>
          <w:bottom w:val="single" w:sz="4" w:space="1" w:color="auto"/>
          <w:right w:val="single" w:sz="4" w:space="4" w:color="auto"/>
        </w:pBdr>
        <w:shd w:val="clear" w:color="auto" w:fill="FFFFFF"/>
        <w:spacing w:after="0" w:line="240" w:lineRule="auto"/>
        <w:ind w:left="0"/>
        <w:rPr>
          <w:rFonts w:eastAsia="Times New Roman" w:cs="Arial"/>
          <w:sz w:val="24"/>
          <w:szCs w:val="24"/>
        </w:rPr>
      </w:pPr>
      <w:hyperlink r:id="rId24" w:anchor="Anatomical_Structure" w:history="1">
        <w:r w:rsidR="006304CE" w:rsidRPr="001D137C">
          <w:rPr>
            <w:rFonts w:eastAsia="Times New Roman" w:cs="Arial"/>
            <w:sz w:val="24"/>
            <w:szCs w:val="24"/>
          </w:rPr>
          <w:t>1 Anatomical Structure</w:t>
        </w:r>
      </w:hyperlink>
    </w:p>
    <w:p w:rsidR="006304CE" w:rsidRPr="001D137C" w:rsidRDefault="001E30C1" w:rsidP="00193749">
      <w:pPr>
        <w:numPr>
          <w:ilvl w:val="1"/>
          <w:numId w:val="5"/>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25" w:anchor="Body" w:history="1">
        <w:r w:rsidR="006304CE" w:rsidRPr="001D137C">
          <w:rPr>
            <w:rFonts w:eastAsia="Times New Roman" w:cs="Arial"/>
            <w:sz w:val="24"/>
            <w:szCs w:val="24"/>
          </w:rPr>
          <w:t>1.1 Body</w:t>
        </w:r>
      </w:hyperlink>
    </w:p>
    <w:p w:rsidR="006304CE" w:rsidRPr="001D137C" w:rsidRDefault="001E30C1" w:rsidP="00193749">
      <w:pPr>
        <w:numPr>
          <w:ilvl w:val="1"/>
          <w:numId w:val="5"/>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26" w:anchor="Rami" w:history="1">
        <w:r w:rsidR="006304CE" w:rsidRPr="001D137C">
          <w:rPr>
            <w:rFonts w:eastAsia="Times New Roman" w:cs="Arial"/>
            <w:sz w:val="24"/>
            <w:szCs w:val="24"/>
          </w:rPr>
          <w:t>1.2 Rami</w:t>
        </w:r>
      </w:hyperlink>
    </w:p>
    <w:p w:rsidR="006304CE" w:rsidRPr="001D137C" w:rsidRDefault="001E30C1" w:rsidP="00193749">
      <w:pPr>
        <w:numPr>
          <w:ilvl w:val="1"/>
          <w:numId w:val="5"/>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27" w:anchor="Foramina" w:history="1">
        <w:r w:rsidR="006304CE" w:rsidRPr="001D137C">
          <w:rPr>
            <w:rFonts w:eastAsia="Times New Roman" w:cs="Arial"/>
            <w:sz w:val="24"/>
            <w:szCs w:val="24"/>
          </w:rPr>
          <w:t>1.3 Foramina</w:t>
        </w:r>
      </w:hyperlink>
    </w:p>
    <w:p w:rsidR="006304CE" w:rsidRPr="001D137C" w:rsidRDefault="001E30C1" w:rsidP="00193749">
      <w:pPr>
        <w:numPr>
          <w:ilvl w:val="0"/>
          <w:numId w:val="5"/>
        </w:numPr>
        <w:pBdr>
          <w:top w:val="single" w:sz="4" w:space="1" w:color="auto"/>
          <w:left w:val="single" w:sz="4" w:space="4" w:color="auto"/>
          <w:bottom w:val="single" w:sz="4" w:space="1" w:color="auto"/>
          <w:right w:val="single" w:sz="4" w:space="4" w:color="auto"/>
        </w:pBdr>
        <w:shd w:val="clear" w:color="auto" w:fill="FFFFFF"/>
        <w:spacing w:after="0" w:line="240" w:lineRule="auto"/>
        <w:ind w:left="0"/>
        <w:rPr>
          <w:rFonts w:eastAsia="Times New Roman" w:cs="Arial"/>
          <w:sz w:val="24"/>
          <w:szCs w:val="24"/>
        </w:rPr>
      </w:pPr>
      <w:hyperlink r:id="rId28" w:anchor="Muscular_Attachments" w:history="1">
        <w:r w:rsidR="006304CE" w:rsidRPr="001D137C">
          <w:rPr>
            <w:rFonts w:eastAsia="Times New Roman" w:cs="Arial"/>
            <w:sz w:val="24"/>
            <w:szCs w:val="24"/>
          </w:rPr>
          <w:t>2 Muscular Attachments</w:t>
        </w:r>
      </w:hyperlink>
    </w:p>
    <w:p w:rsidR="006304CE" w:rsidRPr="001D137C" w:rsidRDefault="001E30C1" w:rsidP="00193749">
      <w:pPr>
        <w:numPr>
          <w:ilvl w:val="0"/>
          <w:numId w:val="5"/>
        </w:numPr>
        <w:pBdr>
          <w:top w:val="single" w:sz="4" w:space="1" w:color="auto"/>
          <w:left w:val="single" w:sz="4" w:space="4" w:color="auto"/>
          <w:bottom w:val="single" w:sz="4" w:space="1" w:color="auto"/>
          <w:right w:val="single" w:sz="4" w:space="4" w:color="auto"/>
        </w:pBdr>
        <w:shd w:val="clear" w:color="auto" w:fill="FFFFFF"/>
        <w:spacing w:after="0" w:line="240" w:lineRule="auto"/>
        <w:ind w:left="0"/>
        <w:rPr>
          <w:rFonts w:eastAsia="Times New Roman" w:cs="Arial"/>
          <w:sz w:val="24"/>
          <w:szCs w:val="24"/>
        </w:rPr>
      </w:pPr>
      <w:hyperlink r:id="rId29" w:anchor="Articulations" w:history="1">
        <w:r w:rsidR="006304CE" w:rsidRPr="001D137C">
          <w:rPr>
            <w:rFonts w:eastAsia="Times New Roman" w:cs="Arial"/>
            <w:sz w:val="24"/>
            <w:szCs w:val="24"/>
          </w:rPr>
          <w:t>3 Articulations</w:t>
        </w:r>
      </w:hyperlink>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mandible</w:t>
      </w:r>
      <w:r w:rsidRPr="001D137C">
        <w:rPr>
          <w:rFonts w:eastAsia="Times New Roman" w:cs="Arial"/>
          <w:sz w:val="24"/>
          <w:szCs w:val="24"/>
        </w:rPr>
        <w:t>, located inferiorly in the facial skeleton, is the largest and strongest bone of the face.</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It forms the lower jaw and acts as a receptacle for the lower teeth. It also articulates on either side with the temporal bone, forming the </w:t>
      </w:r>
      <w:r w:rsidRPr="001D137C">
        <w:rPr>
          <w:rFonts w:eastAsia="Times New Roman" w:cs="Arial"/>
          <w:b/>
          <w:bCs/>
          <w:sz w:val="24"/>
          <w:szCs w:val="24"/>
        </w:rPr>
        <w:t>temporomandibular joint</w:t>
      </w:r>
      <w:r w:rsidRPr="001D137C">
        <w:rPr>
          <w:rFonts w:eastAsia="Times New Roman" w:cs="Arial"/>
          <w:sz w:val="24"/>
          <w:szCs w:val="24"/>
        </w:rPr>
        <w:t>.</w:t>
      </w:r>
    </w:p>
    <w:p w:rsidR="006304CE" w:rsidRPr="001D137C" w:rsidRDefault="004A1A23" w:rsidP="00E067D6">
      <w:pPr>
        <w:shd w:val="clear" w:color="auto" w:fill="FFFFFF"/>
        <w:spacing w:after="0" w:line="240" w:lineRule="auto"/>
        <w:jc w:val="center"/>
        <w:rPr>
          <w:rFonts w:eastAsia="Times New Roman" w:cs="Arial"/>
          <w:sz w:val="24"/>
          <w:szCs w:val="24"/>
        </w:rPr>
      </w:pPr>
      <w:r w:rsidRPr="004A1A23">
        <w:rPr>
          <w:rFonts w:eastAsia="Times New Roman" w:cs="Arial"/>
          <w:noProof/>
          <w:sz w:val="24"/>
          <w:szCs w:val="24"/>
        </w:rPr>
        <w:lastRenderedPageBreak/>
        <w:drawing>
          <wp:inline distT="0" distB="0" distL="0" distR="0">
            <wp:extent cx="4362450" cy="2243944"/>
            <wp:effectExtent l="0" t="0" r="0" b="4445"/>
            <wp:docPr id="25" name="Picture 25" descr="C:\Users\DELL\Desktop\pictures L2,3 2019\Fig 1 – Anterior and lateral views of the mandible within the facial 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ictures L2,3 2019\Fig 1 – Anterior and lateral views of the mandible within the facial skelet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643" cy="2268733"/>
                    </a:xfrm>
                    <a:prstGeom prst="rect">
                      <a:avLst/>
                    </a:prstGeom>
                    <a:noFill/>
                    <a:ln>
                      <a:noFill/>
                    </a:ln>
                  </pic:spPr>
                </pic:pic>
              </a:graphicData>
            </a:graphic>
          </wp:inline>
        </w:drawing>
      </w:r>
    </w:p>
    <w:p w:rsidR="00E067D6" w:rsidRDefault="006304CE" w:rsidP="00E067D6">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 xml:space="preserve">Fig </w:t>
      </w:r>
      <w:r w:rsidR="004A1A23">
        <w:rPr>
          <w:rFonts w:eastAsia="Times New Roman" w:cs="Arial"/>
          <w:sz w:val="24"/>
          <w:szCs w:val="24"/>
        </w:rPr>
        <w:t>3</w:t>
      </w:r>
      <w:r w:rsidRPr="001D137C">
        <w:rPr>
          <w:rFonts w:eastAsia="Times New Roman" w:cs="Arial"/>
          <w:sz w:val="24"/>
          <w:szCs w:val="24"/>
        </w:rPr>
        <w:t xml:space="preserve"> – Anterior and lateral views of the mandi</w:t>
      </w:r>
      <w:r w:rsidR="00E067D6">
        <w:rPr>
          <w:rFonts w:eastAsia="Times New Roman" w:cs="Arial"/>
          <w:sz w:val="24"/>
          <w:szCs w:val="24"/>
        </w:rPr>
        <w:t>ble within the facial skeleton.</w:t>
      </w:r>
    </w:p>
    <w:p w:rsidR="006304CE" w:rsidRPr="00E067D6" w:rsidRDefault="006304CE" w:rsidP="00E067D6">
      <w:pPr>
        <w:shd w:val="clear" w:color="auto" w:fill="FFFFFF"/>
        <w:spacing w:before="100" w:beforeAutospacing="1" w:line="240" w:lineRule="auto"/>
        <w:rPr>
          <w:rFonts w:eastAsia="Times New Roman" w:cs="Arial"/>
          <w:sz w:val="24"/>
          <w:szCs w:val="24"/>
        </w:rPr>
      </w:pPr>
      <w:r w:rsidRPr="001D137C">
        <w:rPr>
          <w:rFonts w:eastAsia="Times New Roman" w:cs="Arial"/>
          <w:b/>
          <w:bCs/>
          <w:sz w:val="24"/>
          <w:szCs w:val="24"/>
        </w:rPr>
        <w:t>Anatomical Structure</w:t>
      </w:r>
    </w:p>
    <w:p w:rsidR="00E067D6" w:rsidRDefault="006304CE" w:rsidP="00E067D6">
      <w:pPr>
        <w:shd w:val="clear" w:color="auto" w:fill="FFFFFF"/>
        <w:spacing w:after="0" w:line="240" w:lineRule="auto"/>
        <w:rPr>
          <w:rFonts w:eastAsia="Times New Roman" w:cs="Arial"/>
          <w:sz w:val="24"/>
          <w:szCs w:val="24"/>
        </w:rPr>
      </w:pPr>
      <w:r w:rsidRPr="001D137C">
        <w:rPr>
          <w:rFonts w:eastAsia="Times New Roman" w:cs="Arial"/>
          <w:sz w:val="24"/>
          <w:szCs w:val="24"/>
        </w:rPr>
        <w:t>The mandible consists of a horizontal </w:t>
      </w:r>
      <w:r w:rsidRPr="001D137C">
        <w:rPr>
          <w:rFonts w:eastAsia="Times New Roman" w:cs="Arial"/>
          <w:b/>
          <w:bCs/>
          <w:sz w:val="24"/>
          <w:szCs w:val="24"/>
        </w:rPr>
        <w:t>body</w:t>
      </w:r>
      <w:r w:rsidRPr="001D137C">
        <w:rPr>
          <w:rFonts w:eastAsia="Times New Roman" w:cs="Arial"/>
          <w:sz w:val="24"/>
          <w:szCs w:val="24"/>
        </w:rPr>
        <w:t> (anteriorly) and two vertical </w:t>
      </w:r>
      <w:r w:rsidRPr="001D137C">
        <w:rPr>
          <w:rFonts w:eastAsia="Times New Roman" w:cs="Arial"/>
          <w:b/>
          <w:bCs/>
          <w:sz w:val="24"/>
          <w:szCs w:val="24"/>
        </w:rPr>
        <w:t>rami</w:t>
      </w:r>
      <w:r w:rsidRPr="001D137C">
        <w:rPr>
          <w:rFonts w:eastAsia="Times New Roman" w:cs="Arial"/>
          <w:sz w:val="24"/>
          <w:szCs w:val="24"/>
        </w:rPr>
        <w:t> (posteriorly). The body and the rami meet on each sid</w:t>
      </w:r>
      <w:r w:rsidR="00E067D6">
        <w:rPr>
          <w:rFonts w:eastAsia="Times New Roman" w:cs="Arial"/>
          <w:sz w:val="24"/>
          <w:szCs w:val="24"/>
        </w:rPr>
        <w:t>e at the angle of the mandible.</w:t>
      </w:r>
    </w:p>
    <w:p w:rsidR="006304CE" w:rsidRPr="00E067D6" w:rsidRDefault="006304CE" w:rsidP="00E067D6">
      <w:pPr>
        <w:shd w:val="clear" w:color="auto" w:fill="FFFFFF"/>
        <w:spacing w:after="0" w:line="240" w:lineRule="auto"/>
        <w:rPr>
          <w:rFonts w:eastAsia="Times New Roman" w:cs="Arial"/>
          <w:sz w:val="24"/>
          <w:szCs w:val="24"/>
        </w:rPr>
      </w:pPr>
      <w:r w:rsidRPr="001D137C">
        <w:rPr>
          <w:rFonts w:eastAsia="Times New Roman" w:cs="Arial"/>
          <w:b/>
          <w:bCs/>
          <w:sz w:val="24"/>
          <w:szCs w:val="24"/>
        </w:rPr>
        <w:t>Body</w:t>
      </w:r>
    </w:p>
    <w:p w:rsidR="006304CE" w:rsidRPr="001D137C" w:rsidRDefault="006304CE" w:rsidP="00E067D6">
      <w:pPr>
        <w:shd w:val="clear" w:color="auto" w:fill="FFFFFF"/>
        <w:spacing w:after="240" w:line="240" w:lineRule="auto"/>
        <w:rPr>
          <w:rFonts w:eastAsia="Times New Roman" w:cs="Arial"/>
          <w:sz w:val="24"/>
          <w:szCs w:val="24"/>
        </w:rPr>
      </w:pPr>
      <w:r w:rsidRPr="001D137C">
        <w:rPr>
          <w:rFonts w:eastAsia="Times New Roman" w:cs="Arial"/>
          <w:sz w:val="24"/>
          <w:szCs w:val="24"/>
        </w:rPr>
        <w:t>The body of the mandible curved, and shaped much like a horseshoe. It has two borders:</w:t>
      </w:r>
    </w:p>
    <w:p w:rsidR="006304CE" w:rsidRPr="001D137C" w:rsidRDefault="006304CE" w:rsidP="00193749">
      <w:pPr>
        <w:numPr>
          <w:ilvl w:val="0"/>
          <w:numId w:val="6"/>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Alveolar border (superior) </w:t>
      </w:r>
      <w:r w:rsidRPr="001D137C">
        <w:rPr>
          <w:rFonts w:eastAsia="Times New Roman" w:cs="Arial"/>
          <w:sz w:val="24"/>
          <w:szCs w:val="24"/>
        </w:rPr>
        <w:t>– contains 16 sockets to hold the lower teeth.</w:t>
      </w:r>
    </w:p>
    <w:p w:rsidR="006304CE" w:rsidRPr="001D137C" w:rsidRDefault="006304CE" w:rsidP="00193749">
      <w:pPr>
        <w:numPr>
          <w:ilvl w:val="0"/>
          <w:numId w:val="6"/>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Base</w:t>
      </w:r>
      <w:r w:rsidRPr="001D137C">
        <w:rPr>
          <w:rFonts w:eastAsia="Times New Roman" w:cs="Arial"/>
          <w:sz w:val="24"/>
          <w:szCs w:val="24"/>
        </w:rPr>
        <w:t> </w:t>
      </w:r>
      <w:r w:rsidRPr="001D137C">
        <w:rPr>
          <w:rFonts w:eastAsia="Times New Roman" w:cs="Arial"/>
          <w:b/>
          <w:bCs/>
          <w:sz w:val="24"/>
          <w:szCs w:val="24"/>
        </w:rPr>
        <w:t>(inferior) </w:t>
      </w:r>
      <w:r w:rsidRPr="001D137C">
        <w:rPr>
          <w:rFonts w:eastAsia="Times New Roman" w:cs="Arial"/>
          <w:sz w:val="24"/>
          <w:szCs w:val="24"/>
        </w:rPr>
        <w:t>– site of attachment for the digastric muscle medially</w:t>
      </w:r>
    </w:p>
    <w:p w:rsidR="006304CE" w:rsidRPr="001D137C" w:rsidRDefault="006304CE" w:rsidP="00E067D6">
      <w:pPr>
        <w:shd w:val="clear" w:color="auto" w:fill="FFFFFF"/>
        <w:spacing w:after="0" w:line="240" w:lineRule="auto"/>
        <w:rPr>
          <w:rFonts w:eastAsia="Times New Roman" w:cs="Arial"/>
          <w:sz w:val="24"/>
          <w:szCs w:val="24"/>
        </w:rPr>
      </w:pPr>
      <w:r w:rsidRPr="001D137C">
        <w:rPr>
          <w:rFonts w:eastAsia="Times New Roman" w:cs="Arial"/>
          <w:sz w:val="24"/>
          <w:szCs w:val="24"/>
        </w:rPr>
        <w:t>The body is marked in the midline by the </w:t>
      </w:r>
      <w:r w:rsidRPr="001D137C">
        <w:rPr>
          <w:rFonts w:eastAsia="Times New Roman" w:cs="Arial"/>
          <w:b/>
          <w:bCs/>
          <w:sz w:val="24"/>
          <w:szCs w:val="24"/>
        </w:rPr>
        <w:t xml:space="preserve">mandibular </w:t>
      </w:r>
      <w:r w:rsidR="00E067D6" w:rsidRPr="001D137C">
        <w:rPr>
          <w:rFonts w:eastAsia="Times New Roman" w:cs="Arial"/>
          <w:b/>
          <w:bCs/>
          <w:sz w:val="24"/>
          <w:szCs w:val="24"/>
        </w:rPr>
        <w:t>symphysis</w:t>
      </w:r>
      <w:r w:rsidR="00E067D6">
        <w:rPr>
          <w:rFonts w:eastAsia="Times New Roman" w:cs="Arial"/>
          <w:sz w:val="24"/>
          <w:szCs w:val="24"/>
        </w:rPr>
        <w:t xml:space="preserve"> (</w:t>
      </w:r>
      <w:r w:rsidR="00E067D6" w:rsidRPr="001D137C">
        <w:rPr>
          <w:rFonts w:eastAsia="Times New Roman" w:cs="Arial"/>
          <w:sz w:val="24"/>
          <w:szCs w:val="24"/>
        </w:rPr>
        <w:t>a</w:t>
      </w:r>
      <w:r w:rsidRPr="001D137C">
        <w:rPr>
          <w:rFonts w:eastAsia="Times New Roman" w:cs="Arial"/>
          <w:sz w:val="24"/>
          <w:szCs w:val="24"/>
        </w:rPr>
        <w:t xml:space="preserve"> small ridge of bone that represents the fusion of the two halves during development</w:t>
      </w:r>
      <w:r w:rsidR="00E067D6">
        <w:rPr>
          <w:rFonts w:eastAsia="Times New Roman" w:cs="Arial"/>
          <w:sz w:val="24"/>
          <w:szCs w:val="24"/>
        </w:rPr>
        <w:t>)</w:t>
      </w:r>
      <w:r w:rsidRPr="001D137C">
        <w:rPr>
          <w:rFonts w:eastAsia="Times New Roman" w:cs="Arial"/>
          <w:sz w:val="24"/>
          <w:szCs w:val="24"/>
        </w:rPr>
        <w:t>. The symphysis encloses a triangular eminence – the mental protuberance, which forms the shape of the chin.</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Lateral to the mental protuberance is the </w:t>
      </w:r>
      <w:r w:rsidRPr="001D137C">
        <w:rPr>
          <w:rFonts w:eastAsia="Times New Roman" w:cs="Arial"/>
          <w:b/>
          <w:bCs/>
          <w:sz w:val="24"/>
          <w:szCs w:val="24"/>
        </w:rPr>
        <w:t>mental foramen </w:t>
      </w:r>
      <w:r w:rsidRPr="001D137C">
        <w:rPr>
          <w:rFonts w:eastAsia="Times New Roman" w:cs="Arial"/>
          <w:sz w:val="24"/>
          <w:szCs w:val="24"/>
        </w:rPr>
        <w:t>(below the second premolar tooth on either side). It acts as a passageway for</w:t>
      </w:r>
      <w:r w:rsidR="00F625CA">
        <w:rPr>
          <w:rFonts w:eastAsia="Times New Roman" w:cs="Arial"/>
          <w:sz w:val="24"/>
          <w:szCs w:val="24"/>
        </w:rPr>
        <w:t xml:space="preserve"> neurovascular structures.</w:t>
      </w:r>
    </w:p>
    <w:p w:rsidR="006304CE" w:rsidRPr="00F625CA" w:rsidRDefault="006304CE" w:rsidP="00F625CA">
      <w:pPr>
        <w:shd w:val="clear" w:color="auto" w:fill="FFFFFF"/>
        <w:spacing w:after="0" w:line="240" w:lineRule="auto"/>
        <w:rPr>
          <w:rFonts w:eastAsia="Times New Roman" w:cs="Arial"/>
          <w:sz w:val="24"/>
          <w:szCs w:val="24"/>
        </w:rPr>
      </w:pPr>
      <w:r w:rsidRPr="001D137C">
        <w:rPr>
          <w:rFonts w:eastAsia="Times New Roman" w:cs="Arial"/>
          <w:b/>
          <w:bCs/>
          <w:sz w:val="24"/>
          <w:szCs w:val="24"/>
        </w:rPr>
        <w:t>Rami</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There are two </w:t>
      </w:r>
      <w:r w:rsidRPr="001D137C">
        <w:rPr>
          <w:rFonts w:eastAsia="Times New Roman" w:cs="Arial"/>
          <w:b/>
          <w:bCs/>
          <w:sz w:val="24"/>
          <w:szCs w:val="24"/>
        </w:rPr>
        <w:t>mandibular rami</w:t>
      </w:r>
      <w:r w:rsidRPr="001D137C">
        <w:rPr>
          <w:rFonts w:eastAsia="Times New Roman" w:cs="Arial"/>
          <w:sz w:val="24"/>
          <w:szCs w:val="24"/>
        </w:rPr>
        <w:t>, which project perpendicularly upwards from the angle of the mandible. Each ramus contains the following bony landmarks:</w:t>
      </w:r>
    </w:p>
    <w:p w:rsidR="006304CE" w:rsidRPr="001D137C" w:rsidRDefault="006304CE" w:rsidP="00F625CA">
      <w:pPr>
        <w:numPr>
          <w:ilvl w:val="0"/>
          <w:numId w:val="7"/>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Head</w:t>
      </w:r>
      <w:r w:rsidRPr="001D137C">
        <w:rPr>
          <w:rFonts w:eastAsia="Times New Roman" w:cs="Arial"/>
          <w:sz w:val="24"/>
          <w:szCs w:val="24"/>
        </w:rPr>
        <w:t> – situated posteriorly, articulates with the </w:t>
      </w:r>
      <w:hyperlink r:id="rId31" w:history="1">
        <w:r w:rsidRPr="001D137C">
          <w:rPr>
            <w:rFonts w:eastAsia="Times New Roman" w:cs="Arial"/>
            <w:sz w:val="24"/>
            <w:szCs w:val="24"/>
          </w:rPr>
          <w:t>temporal</w:t>
        </w:r>
      </w:hyperlink>
      <w:r w:rsidRPr="001D137C">
        <w:rPr>
          <w:rFonts w:eastAsia="Times New Roman" w:cs="Arial"/>
          <w:sz w:val="24"/>
          <w:szCs w:val="24"/>
        </w:rPr>
        <w:t> bone to form the </w:t>
      </w:r>
      <w:hyperlink r:id="rId32" w:history="1">
        <w:r w:rsidRPr="001D137C">
          <w:rPr>
            <w:rFonts w:eastAsia="Times New Roman" w:cs="Arial"/>
            <w:sz w:val="24"/>
            <w:szCs w:val="24"/>
          </w:rPr>
          <w:t>temporomandibular</w:t>
        </w:r>
      </w:hyperlink>
      <w:r w:rsidRPr="001D137C">
        <w:rPr>
          <w:rFonts w:eastAsia="Times New Roman" w:cs="Arial"/>
          <w:sz w:val="24"/>
          <w:szCs w:val="24"/>
        </w:rPr>
        <w:t> joint.</w:t>
      </w:r>
    </w:p>
    <w:p w:rsidR="006304CE" w:rsidRPr="001D137C" w:rsidRDefault="006304CE" w:rsidP="00193749">
      <w:pPr>
        <w:numPr>
          <w:ilvl w:val="0"/>
          <w:numId w:val="7"/>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Neck</w:t>
      </w:r>
      <w:r w:rsidRPr="001D137C">
        <w:rPr>
          <w:rFonts w:eastAsia="Times New Roman" w:cs="Arial"/>
          <w:sz w:val="24"/>
          <w:szCs w:val="24"/>
        </w:rPr>
        <w:t> – supports the head of the ramus, and site of attachment of the lateral pterygoid muscle.</w:t>
      </w:r>
    </w:p>
    <w:p w:rsidR="006304CE" w:rsidRPr="001D137C" w:rsidRDefault="006304CE" w:rsidP="00193749">
      <w:pPr>
        <w:numPr>
          <w:ilvl w:val="0"/>
          <w:numId w:val="7"/>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Coronoid process</w:t>
      </w:r>
      <w:r w:rsidRPr="001D137C">
        <w:rPr>
          <w:rFonts w:eastAsia="Times New Roman" w:cs="Arial"/>
          <w:sz w:val="24"/>
          <w:szCs w:val="24"/>
        </w:rPr>
        <w:t> – site of attachment of the temporalis muscle</w:t>
      </w:r>
    </w:p>
    <w:p w:rsidR="006304CE" w:rsidRPr="001D137C"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 internal surface of the ramus also marked by the </w:t>
      </w:r>
      <w:r w:rsidRPr="001D137C">
        <w:rPr>
          <w:rFonts w:eastAsia="Times New Roman" w:cs="Arial"/>
          <w:b/>
          <w:bCs/>
          <w:sz w:val="24"/>
          <w:szCs w:val="24"/>
        </w:rPr>
        <w:t>mandibular foramen</w:t>
      </w:r>
      <w:r w:rsidRPr="001D137C">
        <w:rPr>
          <w:rFonts w:eastAsia="Times New Roman" w:cs="Arial"/>
          <w:sz w:val="24"/>
          <w:szCs w:val="24"/>
        </w:rPr>
        <w:t>, which acts as a passageway for neurovascular structures.</w:t>
      </w:r>
    </w:p>
    <w:p w:rsidR="006304CE" w:rsidRPr="001D137C" w:rsidRDefault="004A1A23" w:rsidP="00F625CA">
      <w:pPr>
        <w:shd w:val="clear" w:color="auto" w:fill="FFFFFF"/>
        <w:spacing w:after="0" w:line="240" w:lineRule="auto"/>
        <w:jc w:val="center"/>
        <w:rPr>
          <w:rFonts w:eastAsia="Times New Roman" w:cs="Arial"/>
          <w:sz w:val="24"/>
          <w:szCs w:val="24"/>
        </w:rPr>
      </w:pPr>
      <w:r w:rsidRPr="004A1A23">
        <w:rPr>
          <w:rFonts w:eastAsia="Times New Roman" w:cs="Arial"/>
          <w:noProof/>
          <w:sz w:val="24"/>
          <w:szCs w:val="24"/>
        </w:rPr>
        <w:lastRenderedPageBreak/>
        <w:drawing>
          <wp:inline distT="0" distB="0" distL="0" distR="0">
            <wp:extent cx="4371975" cy="2432636"/>
            <wp:effectExtent l="0" t="0" r="0" b="6350"/>
            <wp:docPr id="26" name="Picture 26" descr="C:\Users\DELL\Desktop\pictures L2,3 2019\Fig 2 – Internal surface of the mandible and its bony land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ictures L2,3 2019\Fig 2 – Internal surface of the mandible and its bony landmark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9160" cy="2436634"/>
                    </a:xfrm>
                    <a:prstGeom prst="rect">
                      <a:avLst/>
                    </a:prstGeom>
                    <a:noFill/>
                    <a:ln>
                      <a:noFill/>
                    </a:ln>
                  </pic:spPr>
                </pic:pic>
              </a:graphicData>
            </a:graphic>
          </wp:inline>
        </w:drawing>
      </w:r>
    </w:p>
    <w:p w:rsidR="00F625CA" w:rsidRDefault="006304CE" w:rsidP="00F625CA">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 xml:space="preserve">Fig </w:t>
      </w:r>
      <w:r w:rsidR="00C236A2">
        <w:rPr>
          <w:rFonts w:eastAsia="Times New Roman" w:cs="Arial"/>
          <w:sz w:val="24"/>
          <w:szCs w:val="24"/>
        </w:rPr>
        <w:t>4</w:t>
      </w:r>
      <w:r w:rsidRPr="001D137C">
        <w:rPr>
          <w:rFonts w:eastAsia="Times New Roman" w:cs="Arial"/>
          <w:sz w:val="24"/>
          <w:szCs w:val="24"/>
        </w:rPr>
        <w:t xml:space="preserve"> – Internal surface of the mandible</w:t>
      </w:r>
      <w:r w:rsidR="00F625CA">
        <w:rPr>
          <w:rFonts w:eastAsia="Times New Roman" w:cs="Arial"/>
          <w:sz w:val="24"/>
          <w:szCs w:val="24"/>
        </w:rPr>
        <w:t xml:space="preserve"> and its bony landmarks.</w:t>
      </w:r>
    </w:p>
    <w:p w:rsidR="006304CE" w:rsidRPr="00F625CA" w:rsidRDefault="006304CE" w:rsidP="00F625CA">
      <w:pPr>
        <w:shd w:val="clear" w:color="auto" w:fill="FFFFFF"/>
        <w:spacing w:before="100" w:beforeAutospacing="1" w:line="240" w:lineRule="auto"/>
        <w:rPr>
          <w:rFonts w:eastAsia="Times New Roman" w:cs="Arial"/>
          <w:sz w:val="24"/>
          <w:szCs w:val="24"/>
        </w:rPr>
      </w:pPr>
      <w:r w:rsidRPr="001D137C">
        <w:rPr>
          <w:rFonts w:eastAsia="Times New Roman" w:cs="Arial"/>
          <w:b/>
          <w:bCs/>
          <w:sz w:val="24"/>
          <w:szCs w:val="24"/>
        </w:rPr>
        <w:t>Foramina</w:t>
      </w:r>
    </w:p>
    <w:p w:rsidR="006304CE" w:rsidRPr="001D137C" w:rsidRDefault="006304CE" w:rsidP="00193749">
      <w:pPr>
        <w:shd w:val="clear" w:color="auto" w:fill="FFFFFF"/>
        <w:spacing w:after="240" w:line="240" w:lineRule="auto"/>
        <w:rPr>
          <w:rFonts w:eastAsia="Times New Roman" w:cs="Arial"/>
          <w:sz w:val="24"/>
          <w:szCs w:val="24"/>
        </w:rPr>
      </w:pPr>
      <w:r w:rsidRPr="001D137C">
        <w:rPr>
          <w:rFonts w:eastAsia="Times New Roman" w:cs="Arial"/>
          <w:sz w:val="24"/>
          <w:szCs w:val="24"/>
        </w:rPr>
        <w:t>A foramen refers to any opening through which neurovascular structures can travel. The mandible is marked by two foramina.</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w:t>
      </w:r>
      <w:r w:rsidRPr="001D137C">
        <w:rPr>
          <w:rFonts w:eastAsia="Times New Roman" w:cs="Arial"/>
          <w:b/>
          <w:bCs/>
          <w:sz w:val="24"/>
          <w:szCs w:val="24"/>
        </w:rPr>
        <w:t> mandibular foramen</w:t>
      </w:r>
      <w:r w:rsidRPr="001D137C">
        <w:rPr>
          <w:rFonts w:eastAsia="Times New Roman" w:cs="Arial"/>
          <w:sz w:val="24"/>
          <w:szCs w:val="24"/>
        </w:rPr>
        <w:t> is located on the internal surface of the ramus of the mandible. It serves as a conduit for the inferior alveolar nerve and inferior alveolar artery. They travel through the mandibular foramen, into the mandibular canal, and exit at the mental foramen.</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w:t>
      </w:r>
      <w:r w:rsidRPr="001D137C">
        <w:rPr>
          <w:rFonts w:eastAsia="Times New Roman" w:cs="Arial"/>
          <w:b/>
          <w:bCs/>
          <w:sz w:val="24"/>
          <w:szCs w:val="24"/>
        </w:rPr>
        <w:t xml:space="preserve"> mental </w:t>
      </w:r>
      <w:r w:rsidR="00F625CA" w:rsidRPr="001D137C">
        <w:rPr>
          <w:rFonts w:eastAsia="Times New Roman" w:cs="Arial"/>
          <w:b/>
          <w:bCs/>
          <w:sz w:val="24"/>
          <w:szCs w:val="24"/>
        </w:rPr>
        <w:t>foramen</w:t>
      </w:r>
      <w:r w:rsidR="00F625CA" w:rsidRPr="001D137C">
        <w:rPr>
          <w:rFonts w:eastAsia="Times New Roman" w:cs="Arial"/>
          <w:sz w:val="24"/>
          <w:szCs w:val="24"/>
        </w:rPr>
        <w:t>,</w:t>
      </w:r>
      <w:r w:rsidRPr="001D137C">
        <w:rPr>
          <w:rFonts w:eastAsia="Times New Roman" w:cs="Arial"/>
          <w:sz w:val="24"/>
          <w:szCs w:val="24"/>
        </w:rPr>
        <w:t xml:space="preserve"> positioned on the external surface of the mandibular body, below the second premolar tooth. It allows the inferior alveolar nerve and artery to exit the mandibular canal. When the inferior alveolar nerve passes through the mental foramen, it becomes the mental nerve (innervates the skin of the lower lip and the </w:t>
      </w:r>
      <w:r w:rsidR="00F625CA">
        <w:rPr>
          <w:rFonts w:eastAsia="Times New Roman" w:cs="Arial"/>
          <w:sz w:val="24"/>
          <w:szCs w:val="24"/>
        </w:rPr>
        <w:t>front of the chin).</w:t>
      </w:r>
    </w:p>
    <w:p w:rsidR="00F625CA" w:rsidRDefault="00F625CA" w:rsidP="00F625CA">
      <w:pPr>
        <w:shd w:val="clear" w:color="auto" w:fill="FFFFFF"/>
        <w:spacing w:after="0" w:line="240" w:lineRule="auto"/>
        <w:rPr>
          <w:rFonts w:eastAsia="Times New Roman" w:cs="Arial"/>
          <w:sz w:val="24"/>
          <w:szCs w:val="24"/>
        </w:rPr>
      </w:pPr>
    </w:p>
    <w:p w:rsidR="006304CE" w:rsidRPr="00F625CA" w:rsidRDefault="006304CE" w:rsidP="00F625CA">
      <w:pPr>
        <w:shd w:val="clear" w:color="auto" w:fill="FFFFFF"/>
        <w:spacing w:after="0" w:line="240" w:lineRule="auto"/>
        <w:rPr>
          <w:rFonts w:eastAsia="Times New Roman" w:cs="Arial"/>
          <w:sz w:val="24"/>
          <w:szCs w:val="24"/>
        </w:rPr>
      </w:pPr>
      <w:r w:rsidRPr="001D137C">
        <w:rPr>
          <w:rFonts w:eastAsia="Times New Roman" w:cs="Arial"/>
          <w:b/>
          <w:bCs/>
          <w:sz w:val="24"/>
          <w:szCs w:val="24"/>
        </w:rPr>
        <w:t>Muscular Attachments</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mandible serves as the attachment point for the various muscles, including the strong </w:t>
      </w:r>
      <w:hyperlink r:id="rId34" w:history="1">
        <w:r w:rsidRPr="001D137C">
          <w:rPr>
            <w:rFonts w:eastAsia="Times New Roman" w:cs="Arial"/>
            <w:sz w:val="24"/>
            <w:szCs w:val="24"/>
          </w:rPr>
          <w:t>muscles of mastication</w:t>
        </w:r>
      </w:hyperlink>
      <w:r w:rsidRPr="001D137C">
        <w:rPr>
          <w:rFonts w:eastAsia="Times New Roman" w:cs="Arial"/>
          <w:sz w:val="24"/>
          <w:szCs w:val="24"/>
        </w:rPr>
        <w:t>.</w:t>
      </w:r>
    </w:p>
    <w:p w:rsidR="006304CE" w:rsidRPr="001D137C" w:rsidRDefault="006304CE" w:rsidP="00193749">
      <w:pPr>
        <w:numPr>
          <w:ilvl w:val="0"/>
          <w:numId w:val="8"/>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Mandibular body:</w:t>
      </w:r>
    </w:p>
    <w:p w:rsidR="006304CE" w:rsidRPr="001D137C" w:rsidRDefault="006304CE" w:rsidP="00193749">
      <w:pPr>
        <w:numPr>
          <w:ilvl w:val="1"/>
          <w:numId w:val="8"/>
        </w:numPr>
        <w:shd w:val="clear" w:color="auto" w:fill="FFFFFF"/>
        <w:spacing w:after="150" w:line="240" w:lineRule="auto"/>
        <w:ind w:left="600"/>
        <w:rPr>
          <w:rFonts w:eastAsia="Times New Roman" w:cs="Arial"/>
          <w:sz w:val="24"/>
          <w:szCs w:val="24"/>
        </w:rPr>
      </w:pPr>
      <w:r w:rsidRPr="001D137C">
        <w:rPr>
          <w:rFonts w:eastAsia="Times New Roman" w:cs="Arial"/>
          <w:sz w:val="24"/>
          <w:szCs w:val="24"/>
        </w:rPr>
        <w:t xml:space="preserve">External (lateral) surface – mentalis, </w:t>
      </w:r>
      <w:proofErr w:type="spellStart"/>
      <w:r w:rsidRPr="001D137C">
        <w:rPr>
          <w:rFonts w:eastAsia="Times New Roman" w:cs="Arial"/>
          <w:sz w:val="24"/>
          <w:szCs w:val="24"/>
        </w:rPr>
        <w:t>buccinator</w:t>
      </w:r>
      <w:proofErr w:type="spellEnd"/>
      <w:r w:rsidRPr="001D137C">
        <w:rPr>
          <w:rFonts w:eastAsia="Times New Roman" w:cs="Arial"/>
          <w:sz w:val="24"/>
          <w:szCs w:val="24"/>
        </w:rPr>
        <w:t xml:space="preserve">, platysma, depressor </w:t>
      </w:r>
      <w:proofErr w:type="spellStart"/>
      <w:r w:rsidRPr="001D137C">
        <w:rPr>
          <w:rFonts w:eastAsia="Times New Roman" w:cs="Arial"/>
          <w:sz w:val="24"/>
          <w:szCs w:val="24"/>
        </w:rPr>
        <w:t>labii</w:t>
      </w:r>
      <w:proofErr w:type="spellEnd"/>
      <w:r w:rsidRPr="001D137C">
        <w:rPr>
          <w:rFonts w:eastAsia="Times New Roman" w:cs="Arial"/>
          <w:sz w:val="24"/>
          <w:szCs w:val="24"/>
        </w:rPr>
        <w:t xml:space="preserve"> </w:t>
      </w:r>
      <w:proofErr w:type="spellStart"/>
      <w:r w:rsidRPr="001D137C">
        <w:rPr>
          <w:rFonts w:eastAsia="Times New Roman" w:cs="Arial"/>
          <w:sz w:val="24"/>
          <w:szCs w:val="24"/>
        </w:rPr>
        <w:t>inferioris</w:t>
      </w:r>
      <w:proofErr w:type="spellEnd"/>
      <w:r w:rsidRPr="001D137C">
        <w:rPr>
          <w:rFonts w:eastAsia="Times New Roman" w:cs="Arial"/>
          <w:sz w:val="24"/>
          <w:szCs w:val="24"/>
        </w:rPr>
        <w:t xml:space="preserve">, depressor </w:t>
      </w:r>
      <w:proofErr w:type="spellStart"/>
      <w:r w:rsidRPr="001D137C">
        <w:rPr>
          <w:rFonts w:eastAsia="Times New Roman" w:cs="Arial"/>
          <w:sz w:val="24"/>
          <w:szCs w:val="24"/>
        </w:rPr>
        <w:t>anguli</w:t>
      </w:r>
      <w:proofErr w:type="spellEnd"/>
      <w:r w:rsidRPr="001D137C">
        <w:rPr>
          <w:rFonts w:eastAsia="Times New Roman" w:cs="Arial"/>
          <w:sz w:val="24"/>
          <w:szCs w:val="24"/>
        </w:rPr>
        <w:t xml:space="preserve"> </w:t>
      </w:r>
      <w:proofErr w:type="spellStart"/>
      <w:r w:rsidRPr="001D137C">
        <w:rPr>
          <w:rFonts w:eastAsia="Times New Roman" w:cs="Arial"/>
          <w:sz w:val="24"/>
          <w:szCs w:val="24"/>
        </w:rPr>
        <w:t>oris</w:t>
      </w:r>
      <w:proofErr w:type="spellEnd"/>
      <w:r w:rsidRPr="001D137C">
        <w:rPr>
          <w:rFonts w:eastAsia="Times New Roman" w:cs="Arial"/>
          <w:sz w:val="24"/>
          <w:szCs w:val="24"/>
        </w:rPr>
        <w:t>.</w:t>
      </w:r>
    </w:p>
    <w:p w:rsidR="006304CE" w:rsidRPr="001D137C" w:rsidRDefault="006304CE" w:rsidP="00193749">
      <w:pPr>
        <w:numPr>
          <w:ilvl w:val="1"/>
          <w:numId w:val="8"/>
        </w:numPr>
        <w:shd w:val="clear" w:color="auto" w:fill="FFFFFF"/>
        <w:spacing w:after="150" w:line="240" w:lineRule="auto"/>
        <w:ind w:left="600"/>
        <w:rPr>
          <w:rFonts w:eastAsia="Times New Roman" w:cs="Arial"/>
          <w:sz w:val="24"/>
          <w:szCs w:val="24"/>
        </w:rPr>
      </w:pPr>
      <w:r w:rsidRPr="001D137C">
        <w:rPr>
          <w:rFonts w:eastAsia="Times New Roman" w:cs="Arial"/>
          <w:sz w:val="24"/>
          <w:szCs w:val="24"/>
        </w:rPr>
        <w:t xml:space="preserve">Internal (medial) surface – genioglossus, </w:t>
      </w:r>
      <w:proofErr w:type="spellStart"/>
      <w:r w:rsidRPr="001D137C">
        <w:rPr>
          <w:rFonts w:eastAsia="Times New Roman" w:cs="Arial"/>
          <w:sz w:val="24"/>
          <w:szCs w:val="24"/>
        </w:rPr>
        <w:t>geniohyoid</w:t>
      </w:r>
      <w:proofErr w:type="spellEnd"/>
      <w:r w:rsidRPr="001D137C">
        <w:rPr>
          <w:rFonts w:eastAsia="Times New Roman" w:cs="Arial"/>
          <w:sz w:val="24"/>
          <w:szCs w:val="24"/>
        </w:rPr>
        <w:t>, mylohyoid and digastric.</w:t>
      </w:r>
    </w:p>
    <w:p w:rsidR="006304CE" w:rsidRPr="001D137C" w:rsidRDefault="006304CE" w:rsidP="00193749">
      <w:pPr>
        <w:numPr>
          <w:ilvl w:val="0"/>
          <w:numId w:val="8"/>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Mandibular rami</w:t>
      </w:r>
      <w:r w:rsidRPr="001D137C">
        <w:rPr>
          <w:rFonts w:eastAsia="Times New Roman" w:cs="Arial"/>
          <w:sz w:val="24"/>
          <w:szCs w:val="24"/>
        </w:rPr>
        <w:t> – masseter, temporalis, medial pterygoid and lateral pterygoid.</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temporalis muscle attaches to the </w:t>
      </w:r>
      <w:r w:rsidRPr="001D137C">
        <w:rPr>
          <w:rFonts w:eastAsia="Times New Roman" w:cs="Arial"/>
          <w:b/>
          <w:bCs/>
          <w:sz w:val="24"/>
          <w:szCs w:val="24"/>
        </w:rPr>
        <w:t>coronoid process</w:t>
      </w:r>
      <w:r w:rsidRPr="001D137C">
        <w:rPr>
          <w:rFonts w:eastAsia="Times New Roman" w:cs="Arial"/>
          <w:sz w:val="24"/>
          <w:szCs w:val="24"/>
        </w:rPr>
        <w:t>, and the masseter attaches to the rami. The lateral pterygoid inserts into the neck of the mandible, and the medial pterygoid inserts into the ramus near the angle of the mandible.</w:t>
      </w:r>
    </w:p>
    <w:p w:rsidR="006304CE" w:rsidRPr="001D137C" w:rsidRDefault="00F625CA" w:rsidP="00F625CA">
      <w:pPr>
        <w:shd w:val="clear" w:color="auto" w:fill="FFFFFF"/>
        <w:spacing w:after="0" w:line="240" w:lineRule="auto"/>
        <w:jc w:val="center"/>
        <w:rPr>
          <w:rFonts w:eastAsia="Times New Roman" w:cs="Arial"/>
          <w:sz w:val="24"/>
          <w:szCs w:val="24"/>
        </w:rPr>
      </w:pPr>
      <w:r w:rsidRPr="00F625CA">
        <w:rPr>
          <w:rFonts w:eastAsia="Times New Roman" w:cs="Arial"/>
          <w:noProof/>
          <w:sz w:val="24"/>
          <w:szCs w:val="24"/>
        </w:rPr>
        <w:lastRenderedPageBreak/>
        <w:drawing>
          <wp:inline distT="0" distB="0" distL="0" distR="0">
            <wp:extent cx="4476268" cy="4738960"/>
            <wp:effectExtent l="0" t="0" r="635" b="5080"/>
            <wp:docPr id="2" name="Picture 2" descr="F:\محاضرات طب الاسنان والطبية\طبية صف ثاني\محاضرات طلاب طبية ثاني\Lecture 2,3\pictures L2,3 2019\Fig 3 – Muscular attachments to the mand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حاضرات طب الاسنان والطبية\طبية صف ثاني\محاضرات طلاب طبية ثاني\Lecture 2,3\pictures L2,3 2019\Fig 3 – Muscular attachments to the mandib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8702" cy="4741536"/>
                    </a:xfrm>
                    <a:prstGeom prst="rect">
                      <a:avLst/>
                    </a:prstGeom>
                    <a:noFill/>
                    <a:ln>
                      <a:noFill/>
                    </a:ln>
                  </pic:spPr>
                </pic:pic>
              </a:graphicData>
            </a:graphic>
          </wp:inline>
        </w:drawing>
      </w:r>
    </w:p>
    <w:p w:rsidR="00F625CA" w:rsidRDefault="006304CE" w:rsidP="00F625CA">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 xml:space="preserve">Fig </w:t>
      </w:r>
      <w:r w:rsidR="00C236A2">
        <w:rPr>
          <w:rFonts w:eastAsia="Times New Roman" w:cs="Arial"/>
          <w:sz w:val="24"/>
          <w:szCs w:val="24"/>
        </w:rPr>
        <w:t>5</w:t>
      </w:r>
      <w:r w:rsidRPr="001D137C">
        <w:rPr>
          <w:rFonts w:eastAsia="Times New Roman" w:cs="Arial"/>
          <w:sz w:val="24"/>
          <w:szCs w:val="24"/>
        </w:rPr>
        <w:t xml:space="preserve"> – Muscular a</w:t>
      </w:r>
      <w:r w:rsidR="00F625CA">
        <w:rPr>
          <w:rFonts w:eastAsia="Times New Roman" w:cs="Arial"/>
          <w:sz w:val="24"/>
          <w:szCs w:val="24"/>
        </w:rPr>
        <w:t>ttachments to the mandible.</w:t>
      </w:r>
    </w:p>
    <w:p w:rsidR="006304CE" w:rsidRPr="00F625CA" w:rsidRDefault="006304CE" w:rsidP="00F625CA">
      <w:pPr>
        <w:shd w:val="clear" w:color="auto" w:fill="FFFFFF"/>
        <w:spacing w:before="100" w:beforeAutospacing="1" w:line="240" w:lineRule="auto"/>
        <w:rPr>
          <w:rFonts w:eastAsia="Times New Roman" w:cs="Arial"/>
          <w:sz w:val="24"/>
          <w:szCs w:val="24"/>
        </w:rPr>
      </w:pPr>
      <w:r w:rsidRPr="001D137C">
        <w:rPr>
          <w:rFonts w:eastAsia="Times New Roman" w:cs="Arial"/>
          <w:b/>
          <w:bCs/>
          <w:sz w:val="24"/>
          <w:szCs w:val="24"/>
        </w:rPr>
        <w:t>Articulations</w:t>
      </w:r>
    </w:p>
    <w:p w:rsidR="006304CE" w:rsidRPr="001D137C"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 mandible articulates with the </w:t>
      </w:r>
      <w:hyperlink r:id="rId36" w:history="1">
        <w:r w:rsidRPr="001D137C">
          <w:rPr>
            <w:rFonts w:eastAsia="Times New Roman" w:cs="Arial"/>
            <w:sz w:val="24"/>
            <w:szCs w:val="24"/>
          </w:rPr>
          <w:t>temporal</w:t>
        </w:r>
      </w:hyperlink>
      <w:r w:rsidRPr="001D137C">
        <w:rPr>
          <w:rFonts w:eastAsia="Times New Roman" w:cs="Arial"/>
          <w:sz w:val="24"/>
          <w:szCs w:val="24"/>
        </w:rPr>
        <w:t> bone to form the </w:t>
      </w:r>
      <w:hyperlink r:id="rId37" w:history="1">
        <w:r w:rsidRPr="001D137C">
          <w:rPr>
            <w:rFonts w:eastAsia="Times New Roman" w:cs="Arial"/>
            <w:sz w:val="24"/>
            <w:szCs w:val="24"/>
          </w:rPr>
          <w:t>temporomandibular</w:t>
        </w:r>
      </w:hyperlink>
      <w:r w:rsidRPr="001D137C">
        <w:rPr>
          <w:rFonts w:eastAsia="Times New Roman" w:cs="Arial"/>
          <w:sz w:val="24"/>
          <w:szCs w:val="24"/>
        </w:rPr>
        <w:t> joint which discussed in more detail </w:t>
      </w:r>
      <w:hyperlink r:id="rId38" w:history="1">
        <w:r w:rsidRPr="001D137C">
          <w:rPr>
            <w:rFonts w:eastAsia="Times New Roman" w:cs="Arial"/>
            <w:sz w:val="24"/>
            <w:szCs w:val="24"/>
          </w:rPr>
          <w:t>here</w:t>
        </w:r>
      </w:hyperlink>
      <w:r w:rsidRPr="001D137C">
        <w:rPr>
          <w:rFonts w:eastAsia="Times New Roman" w:cs="Arial"/>
          <w:sz w:val="24"/>
          <w:szCs w:val="24"/>
        </w:rPr>
        <w:t>.</w:t>
      </w:r>
    </w:p>
    <w:p w:rsidR="00F625CA" w:rsidRDefault="00F625CA" w:rsidP="00193749">
      <w:pPr>
        <w:shd w:val="clear" w:color="auto" w:fill="FFFFFF"/>
        <w:spacing w:after="0" w:line="240" w:lineRule="auto"/>
        <w:rPr>
          <w:sz w:val="24"/>
          <w:szCs w:val="24"/>
        </w:rPr>
      </w:pPr>
    </w:p>
    <w:p w:rsidR="003E3E3A" w:rsidRPr="001D137C" w:rsidRDefault="003E3E3A" w:rsidP="00193749">
      <w:pPr>
        <w:shd w:val="clear" w:color="auto" w:fill="FFFFFF"/>
        <w:spacing w:after="0" w:line="240" w:lineRule="auto"/>
        <w:rPr>
          <w:rFonts w:eastAsia="Times New Roman" w:cs="Arial"/>
          <w:b/>
          <w:bCs/>
          <w:sz w:val="24"/>
          <w:szCs w:val="24"/>
        </w:rPr>
      </w:pPr>
      <w:r w:rsidRPr="001D137C">
        <w:rPr>
          <w:rFonts w:eastAsia="Times New Roman" w:cs="Arial"/>
          <w:b/>
          <w:bCs/>
          <w:sz w:val="24"/>
          <w:szCs w:val="24"/>
        </w:rPr>
        <w:t>The</w:t>
      </w:r>
      <w:r w:rsidRPr="001D137C">
        <w:rPr>
          <w:rFonts w:eastAsia="Times New Roman" w:cs="Arial"/>
          <w:sz w:val="24"/>
          <w:szCs w:val="24"/>
        </w:rPr>
        <w:t> </w:t>
      </w:r>
      <w:r w:rsidRPr="001D137C">
        <w:rPr>
          <w:rFonts w:eastAsia="Times New Roman" w:cs="Arial"/>
          <w:b/>
          <w:bCs/>
          <w:sz w:val="24"/>
          <w:szCs w:val="24"/>
        </w:rPr>
        <w:t>sphenoid bone</w:t>
      </w:r>
      <w:r w:rsidRPr="001D137C">
        <w:rPr>
          <w:rFonts w:eastAsia="Times New Roman" w:cs="Arial"/>
          <w:sz w:val="24"/>
          <w:szCs w:val="24"/>
        </w:rPr>
        <w:t> </w:t>
      </w:r>
    </w:p>
    <w:p w:rsidR="006304CE" w:rsidRPr="001D137C" w:rsidRDefault="006304CE" w:rsidP="00193749">
      <w:pPr>
        <w:shd w:val="clear" w:color="auto" w:fill="FFFFFF"/>
        <w:spacing w:after="0" w:line="240" w:lineRule="auto"/>
        <w:rPr>
          <w:rFonts w:eastAsia="Times New Roman" w:cs="Arial"/>
          <w:b/>
          <w:bCs/>
          <w:sz w:val="24"/>
          <w:szCs w:val="24"/>
        </w:rPr>
      </w:pPr>
      <w:r w:rsidRPr="001D137C">
        <w:rPr>
          <w:rFonts w:eastAsia="Times New Roman" w:cs="Arial"/>
          <w:b/>
          <w:bCs/>
          <w:sz w:val="24"/>
          <w:szCs w:val="24"/>
        </w:rPr>
        <w:t>Contents</w:t>
      </w:r>
    </w:p>
    <w:p w:rsidR="006304CE" w:rsidRPr="001D137C" w:rsidRDefault="001E30C1" w:rsidP="00193749">
      <w:pPr>
        <w:numPr>
          <w:ilvl w:val="0"/>
          <w:numId w:val="9"/>
        </w:numPr>
        <w:pBdr>
          <w:top w:val="single" w:sz="4" w:space="1" w:color="auto"/>
          <w:left w:val="single" w:sz="4" w:space="4" w:color="auto"/>
          <w:bottom w:val="single" w:sz="4" w:space="1" w:color="auto"/>
          <w:right w:val="single" w:sz="4" w:space="4" w:color="auto"/>
        </w:pBdr>
        <w:shd w:val="clear" w:color="auto" w:fill="FFFFFF"/>
        <w:spacing w:after="0" w:line="240" w:lineRule="auto"/>
        <w:ind w:left="0"/>
        <w:rPr>
          <w:rFonts w:eastAsia="Times New Roman" w:cs="Arial"/>
          <w:sz w:val="24"/>
          <w:szCs w:val="24"/>
        </w:rPr>
      </w:pPr>
      <w:hyperlink r:id="rId39" w:anchor="Anatomical_Structure" w:history="1">
        <w:r w:rsidR="006304CE" w:rsidRPr="001D137C">
          <w:rPr>
            <w:rFonts w:eastAsia="Times New Roman" w:cs="Arial"/>
            <w:sz w:val="24"/>
            <w:szCs w:val="24"/>
          </w:rPr>
          <w:t>1 Anatomical Structure</w:t>
        </w:r>
      </w:hyperlink>
    </w:p>
    <w:p w:rsidR="006304CE" w:rsidRPr="001D137C" w:rsidRDefault="001E30C1" w:rsidP="00193749">
      <w:pPr>
        <w:numPr>
          <w:ilvl w:val="1"/>
          <w:numId w:val="9"/>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40" w:anchor="Body" w:history="1">
        <w:r w:rsidR="006304CE" w:rsidRPr="001D137C">
          <w:rPr>
            <w:rFonts w:eastAsia="Times New Roman" w:cs="Arial"/>
            <w:sz w:val="24"/>
            <w:szCs w:val="24"/>
          </w:rPr>
          <w:t>1.1 Body</w:t>
        </w:r>
      </w:hyperlink>
    </w:p>
    <w:p w:rsidR="006304CE" w:rsidRPr="001D137C" w:rsidRDefault="001E30C1" w:rsidP="00193749">
      <w:pPr>
        <w:numPr>
          <w:ilvl w:val="1"/>
          <w:numId w:val="9"/>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41" w:anchor="Greater_Wing" w:history="1">
        <w:r w:rsidR="006304CE" w:rsidRPr="001D137C">
          <w:rPr>
            <w:rFonts w:eastAsia="Times New Roman" w:cs="Arial"/>
            <w:sz w:val="24"/>
            <w:szCs w:val="24"/>
          </w:rPr>
          <w:t>1.2 Greater Wing</w:t>
        </w:r>
      </w:hyperlink>
    </w:p>
    <w:p w:rsidR="006304CE" w:rsidRPr="001D137C" w:rsidRDefault="001E30C1" w:rsidP="00193749">
      <w:pPr>
        <w:numPr>
          <w:ilvl w:val="1"/>
          <w:numId w:val="9"/>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42" w:anchor="Lesser_Wing" w:history="1">
        <w:r w:rsidR="006304CE" w:rsidRPr="001D137C">
          <w:rPr>
            <w:rFonts w:eastAsia="Times New Roman" w:cs="Arial"/>
            <w:sz w:val="24"/>
            <w:szCs w:val="24"/>
          </w:rPr>
          <w:t>1.3 Lesser Wing</w:t>
        </w:r>
      </w:hyperlink>
    </w:p>
    <w:p w:rsidR="006304CE" w:rsidRPr="001D137C" w:rsidRDefault="001E30C1" w:rsidP="00193749">
      <w:pPr>
        <w:numPr>
          <w:ilvl w:val="1"/>
          <w:numId w:val="9"/>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43" w:anchor="Pterygoid_Process" w:history="1">
        <w:r w:rsidR="006304CE" w:rsidRPr="001D137C">
          <w:rPr>
            <w:rFonts w:eastAsia="Times New Roman" w:cs="Arial"/>
            <w:sz w:val="24"/>
            <w:szCs w:val="24"/>
          </w:rPr>
          <w:t>1.4 Pterygoid Process</w:t>
        </w:r>
      </w:hyperlink>
    </w:p>
    <w:p w:rsidR="006304CE" w:rsidRPr="001D137C" w:rsidRDefault="001E30C1" w:rsidP="00193749">
      <w:pPr>
        <w:numPr>
          <w:ilvl w:val="0"/>
          <w:numId w:val="9"/>
        </w:numPr>
        <w:pBdr>
          <w:top w:val="single" w:sz="4" w:space="1" w:color="auto"/>
          <w:left w:val="single" w:sz="4" w:space="4" w:color="auto"/>
          <w:bottom w:val="single" w:sz="4" w:space="1" w:color="auto"/>
          <w:right w:val="single" w:sz="4" w:space="4" w:color="auto"/>
        </w:pBdr>
        <w:shd w:val="clear" w:color="auto" w:fill="FFFFFF"/>
        <w:spacing w:after="0" w:line="240" w:lineRule="auto"/>
        <w:ind w:left="0"/>
        <w:rPr>
          <w:rFonts w:eastAsia="Times New Roman" w:cs="Arial"/>
          <w:sz w:val="24"/>
          <w:szCs w:val="24"/>
        </w:rPr>
      </w:pPr>
      <w:hyperlink r:id="rId44" w:anchor="Muscular_Attachments" w:history="1">
        <w:r w:rsidR="006304CE" w:rsidRPr="001D137C">
          <w:rPr>
            <w:rFonts w:eastAsia="Times New Roman" w:cs="Arial"/>
            <w:sz w:val="24"/>
            <w:szCs w:val="24"/>
          </w:rPr>
          <w:t>2 Muscular Attachments</w:t>
        </w:r>
      </w:hyperlink>
    </w:p>
    <w:p w:rsidR="006304CE" w:rsidRPr="001D137C" w:rsidRDefault="001E30C1" w:rsidP="00193749">
      <w:pPr>
        <w:numPr>
          <w:ilvl w:val="0"/>
          <w:numId w:val="9"/>
        </w:numPr>
        <w:pBdr>
          <w:top w:val="single" w:sz="4" w:space="1" w:color="auto"/>
          <w:left w:val="single" w:sz="4" w:space="4" w:color="auto"/>
          <w:bottom w:val="single" w:sz="4" w:space="1" w:color="auto"/>
          <w:right w:val="single" w:sz="4" w:space="4" w:color="auto"/>
        </w:pBdr>
        <w:shd w:val="clear" w:color="auto" w:fill="FFFFFF"/>
        <w:spacing w:after="0" w:line="240" w:lineRule="auto"/>
        <w:ind w:left="0"/>
        <w:rPr>
          <w:rFonts w:eastAsia="Times New Roman" w:cs="Arial"/>
          <w:sz w:val="24"/>
          <w:szCs w:val="24"/>
        </w:rPr>
      </w:pPr>
      <w:hyperlink r:id="rId45" w:anchor="Articulations" w:history="1">
        <w:r w:rsidR="006304CE" w:rsidRPr="001D137C">
          <w:rPr>
            <w:rFonts w:eastAsia="Times New Roman" w:cs="Arial"/>
            <w:sz w:val="24"/>
            <w:szCs w:val="24"/>
          </w:rPr>
          <w:t>3 Articulations</w:t>
        </w:r>
      </w:hyperlink>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lastRenderedPageBreak/>
        <w:t>The </w:t>
      </w:r>
      <w:r w:rsidRPr="001D137C">
        <w:rPr>
          <w:rFonts w:eastAsia="Times New Roman" w:cs="Arial"/>
          <w:b/>
          <w:bCs/>
          <w:sz w:val="24"/>
          <w:szCs w:val="24"/>
        </w:rPr>
        <w:t>sphenoid bone</w:t>
      </w:r>
      <w:r w:rsidRPr="001D137C">
        <w:rPr>
          <w:rFonts w:eastAsia="Times New Roman" w:cs="Arial"/>
          <w:sz w:val="24"/>
          <w:szCs w:val="24"/>
        </w:rPr>
        <w:t> is one of the eight bones that make up the cranium – the superior aspect of the skull that encloses and protects the brain.</w:t>
      </w:r>
    </w:p>
    <w:p w:rsidR="006304CE" w:rsidRPr="001D137C" w:rsidRDefault="006304CE" w:rsidP="004A1A23">
      <w:pPr>
        <w:shd w:val="clear" w:color="auto" w:fill="FFFFFF"/>
        <w:spacing w:after="0" w:line="240" w:lineRule="auto"/>
        <w:rPr>
          <w:rFonts w:eastAsia="Times New Roman" w:cs="Arial"/>
          <w:sz w:val="24"/>
          <w:szCs w:val="24"/>
        </w:rPr>
      </w:pPr>
      <w:r w:rsidRPr="001D137C">
        <w:rPr>
          <w:rFonts w:eastAsia="Times New Roman" w:cs="Arial"/>
          <w:sz w:val="24"/>
          <w:szCs w:val="24"/>
        </w:rPr>
        <w:t>Its name derived from the Greek </w:t>
      </w:r>
      <w:r w:rsidRPr="001D137C">
        <w:rPr>
          <w:rFonts w:eastAsia="Times New Roman" w:cs="Arial"/>
          <w:i/>
          <w:iCs/>
          <w:sz w:val="24"/>
          <w:szCs w:val="24"/>
        </w:rPr>
        <w:t>‘</w:t>
      </w:r>
      <w:proofErr w:type="spellStart"/>
      <w:r w:rsidRPr="001D137C">
        <w:rPr>
          <w:rFonts w:eastAsia="Times New Roman" w:cs="Arial"/>
          <w:i/>
          <w:iCs/>
          <w:sz w:val="24"/>
          <w:szCs w:val="24"/>
        </w:rPr>
        <w:t>sphenoeides</w:t>
      </w:r>
      <w:proofErr w:type="spellEnd"/>
      <w:r w:rsidRPr="001D137C">
        <w:rPr>
          <w:rFonts w:eastAsia="Times New Roman" w:cs="Arial"/>
          <w:i/>
          <w:iCs/>
          <w:sz w:val="24"/>
          <w:szCs w:val="24"/>
        </w:rPr>
        <w:t>’,</w:t>
      </w:r>
      <w:r w:rsidRPr="001D137C">
        <w:rPr>
          <w:rFonts w:eastAsia="Times New Roman" w:cs="Arial"/>
          <w:sz w:val="24"/>
          <w:szCs w:val="24"/>
        </w:rPr>
        <w:t> to mean wedge-shaped.</w:t>
      </w:r>
    </w:p>
    <w:p w:rsidR="006304CE" w:rsidRPr="001D137C" w:rsidRDefault="006304CE" w:rsidP="00F625CA">
      <w:pPr>
        <w:shd w:val="clear" w:color="auto" w:fill="FFFFFF"/>
        <w:spacing w:after="0" w:line="240" w:lineRule="auto"/>
        <w:jc w:val="center"/>
        <w:rPr>
          <w:rFonts w:eastAsia="Times New Roman" w:cs="Arial"/>
          <w:sz w:val="24"/>
          <w:szCs w:val="24"/>
        </w:rPr>
      </w:pPr>
      <w:r w:rsidRPr="001D137C">
        <w:rPr>
          <w:rFonts w:eastAsia="Times New Roman" w:cs="Arial"/>
          <w:noProof/>
          <w:sz w:val="24"/>
          <w:szCs w:val="24"/>
        </w:rPr>
        <w:drawing>
          <wp:inline distT="0" distB="0" distL="0" distR="0" wp14:anchorId="1ACC1561" wp14:editId="48838525">
            <wp:extent cx="5347937" cy="2390775"/>
            <wp:effectExtent l="0" t="0" r="5715" b="0"/>
            <wp:docPr id="14" name="Picture 14" descr="Fig 1 - The position of the sphenoid bone (yellow) within the facial skeleton. ">
              <a:hlinkClick xmlns:a="http://schemas.openxmlformats.org/drawingml/2006/main" r:id="rId46" tooltip="&quot; Fig 1 – The position of the sphenoid bone (yellow) within the facial skele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 - The position of the sphenoid bone (yellow) within the facial skeleton. ">
                      <a:hlinkClick r:id="rId46" tooltip="&quot; Fig 1 – The position of the sphenoid bone (yellow) within the facial skeleton.&quo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b="7562"/>
                    <a:stretch/>
                  </pic:blipFill>
                  <pic:spPr bwMode="auto">
                    <a:xfrm>
                      <a:off x="0" y="0"/>
                      <a:ext cx="5358662" cy="2395570"/>
                    </a:xfrm>
                    <a:prstGeom prst="rect">
                      <a:avLst/>
                    </a:prstGeom>
                    <a:noFill/>
                    <a:ln>
                      <a:noFill/>
                    </a:ln>
                    <a:extLst>
                      <a:ext uri="{53640926-AAD7-44D8-BBD7-CCE9431645EC}">
                        <a14:shadowObscured xmlns:a14="http://schemas.microsoft.com/office/drawing/2010/main"/>
                      </a:ext>
                    </a:extLst>
                  </pic:spPr>
                </pic:pic>
              </a:graphicData>
            </a:graphic>
          </wp:inline>
        </w:drawing>
      </w:r>
    </w:p>
    <w:p w:rsidR="00F625CA" w:rsidRDefault="006304CE" w:rsidP="00F625CA">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 xml:space="preserve">Fig </w:t>
      </w:r>
      <w:r w:rsidR="00C236A2">
        <w:rPr>
          <w:rFonts w:eastAsia="Times New Roman" w:cs="Arial"/>
          <w:sz w:val="24"/>
          <w:szCs w:val="24"/>
        </w:rPr>
        <w:t>6</w:t>
      </w:r>
      <w:r w:rsidRPr="001D137C">
        <w:rPr>
          <w:rFonts w:eastAsia="Times New Roman" w:cs="Arial"/>
          <w:sz w:val="24"/>
          <w:szCs w:val="24"/>
        </w:rPr>
        <w:t xml:space="preserve"> – The position of the sphenoid bone (yell</w:t>
      </w:r>
      <w:r w:rsidR="00F625CA">
        <w:rPr>
          <w:rFonts w:eastAsia="Times New Roman" w:cs="Arial"/>
          <w:sz w:val="24"/>
          <w:szCs w:val="24"/>
        </w:rPr>
        <w:t>ow) within the facial skeleton.</w:t>
      </w:r>
    </w:p>
    <w:p w:rsidR="006304CE" w:rsidRPr="00F625CA" w:rsidRDefault="006304CE" w:rsidP="00F625CA">
      <w:pPr>
        <w:shd w:val="clear" w:color="auto" w:fill="FFFFFF"/>
        <w:spacing w:before="100" w:beforeAutospacing="1" w:line="240" w:lineRule="auto"/>
        <w:rPr>
          <w:rFonts w:eastAsia="Times New Roman" w:cs="Arial"/>
          <w:sz w:val="24"/>
          <w:szCs w:val="24"/>
        </w:rPr>
      </w:pPr>
      <w:r w:rsidRPr="001D137C">
        <w:rPr>
          <w:rFonts w:eastAsia="Times New Roman" w:cs="Arial"/>
          <w:b/>
          <w:bCs/>
          <w:sz w:val="24"/>
          <w:szCs w:val="24"/>
        </w:rPr>
        <w:t>Anatomical Structure</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 sphenoid bone is said to be ‘</w:t>
      </w:r>
      <w:r w:rsidRPr="001D137C">
        <w:rPr>
          <w:rFonts w:eastAsia="Times New Roman" w:cs="Arial"/>
          <w:b/>
          <w:bCs/>
          <w:sz w:val="24"/>
          <w:szCs w:val="24"/>
        </w:rPr>
        <w:t>butterfly-shaped</w:t>
      </w:r>
      <w:r w:rsidRPr="001D137C">
        <w:rPr>
          <w:rFonts w:eastAsia="Times New Roman" w:cs="Arial"/>
          <w:sz w:val="24"/>
          <w:szCs w:val="24"/>
        </w:rPr>
        <w:t>‘. It consists of a body, paired greater wings and lesser wing</w:t>
      </w:r>
      <w:r w:rsidR="00F625CA">
        <w:rPr>
          <w:rFonts w:eastAsia="Times New Roman" w:cs="Arial"/>
          <w:sz w:val="24"/>
          <w:szCs w:val="24"/>
        </w:rPr>
        <w:t>s, and two pterygoid processes.</w:t>
      </w:r>
    </w:p>
    <w:p w:rsidR="006304CE" w:rsidRPr="00F625CA" w:rsidRDefault="006304CE" w:rsidP="00F625CA">
      <w:pPr>
        <w:shd w:val="clear" w:color="auto" w:fill="FFFFFF"/>
        <w:spacing w:after="0" w:line="240" w:lineRule="auto"/>
        <w:rPr>
          <w:rFonts w:eastAsia="Times New Roman" w:cs="Arial"/>
          <w:sz w:val="24"/>
          <w:szCs w:val="24"/>
        </w:rPr>
      </w:pPr>
      <w:r w:rsidRPr="001D137C">
        <w:rPr>
          <w:rFonts w:eastAsia="Times New Roman" w:cs="Arial"/>
          <w:b/>
          <w:bCs/>
          <w:sz w:val="24"/>
          <w:szCs w:val="24"/>
        </w:rPr>
        <w:t>Body</w:t>
      </w:r>
    </w:p>
    <w:p w:rsidR="006304CE" w:rsidRPr="001D137C" w:rsidRDefault="006304CE" w:rsidP="00193749">
      <w:pPr>
        <w:shd w:val="clear" w:color="auto" w:fill="FFFFFF"/>
        <w:spacing w:after="240" w:line="240" w:lineRule="auto"/>
        <w:rPr>
          <w:rFonts w:eastAsia="Times New Roman" w:cs="Arial"/>
          <w:sz w:val="24"/>
          <w:szCs w:val="24"/>
        </w:rPr>
      </w:pPr>
      <w:r w:rsidRPr="001D137C">
        <w:rPr>
          <w:rFonts w:eastAsia="Times New Roman" w:cs="Arial"/>
          <w:sz w:val="24"/>
          <w:szCs w:val="24"/>
        </w:rPr>
        <w:t xml:space="preserve">The body lies at the </w:t>
      </w:r>
      <w:r w:rsidR="00F625CA" w:rsidRPr="001D137C">
        <w:rPr>
          <w:rFonts w:eastAsia="Times New Roman" w:cs="Arial"/>
          <w:sz w:val="24"/>
          <w:szCs w:val="24"/>
        </w:rPr>
        <w:t>center</w:t>
      </w:r>
      <w:r w:rsidRPr="001D137C">
        <w:rPr>
          <w:rFonts w:eastAsia="Times New Roman" w:cs="Arial"/>
          <w:sz w:val="24"/>
          <w:szCs w:val="24"/>
        </w:rPr>
        <w:t xml:space="preserve"> of the sphenoid bone, and is almost completely cubical in shape.</w:t>
      </w:r>
    </w:p>
    <w:p w:rsidR="006304CE" w:rsidRPr="001D137C"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It contains the </w:t>
      </w:r>
      <w:r w:rsidRPr="001D137C">
        <w:rPr>
          <w:rFonts w:eastAsia="Times New Roman" w:cs="Arial"/>
          <w:b/>
          <w:bCs/>
          <w:sz w:val="24"/>
          <w:szCs w:val="24"/>
        </w:rPr>
        <w:t>sphenoidal sinuses</w:t>
      </w:r>
      <w:r w:rsidRPr="001D137C">
        <w:rPr>
          <w:rFonts w:eastAsia="Times New Roman" w:cs="Arial"/>
          <w:sz w:val="24"/>
          <w:szCs w:val="24"/>
        </w:rPr>
        <w:t>, which separated by a septum – meaning that the sphenoid body is essentially hollow. The body articulates with the ethmoid bone anteriorly, and it is here that the sinuses open up into the nasal cavity.</w:t>
      </w:r>
    </w:p>
    <w:p w:rsidR="006304CE" w:rsidRPr="001D137C" w:rsidRDefault="006304CE" w:rsidP="00193749">
      <w:pPr>
        <w:shd w:val="clear" w:color="auto" w:fill="FFFFFF"/>
        <w:spacing w:after="240" w:line="240" w:lineRule="auto"/>
        <w:rPr>
          <w:rFonts w:eastAsia="Times New Roman" w:cs="Arial"/>
          <w:sz w:val="24"/>
          <w:szCs w:val="24"/>
        </w:rPr>
      </w:pPr>
      <w:r w:rsidRPr="001D137C">
        <w:rPr>
          <w:rFonts w:eastAsia="Times New Roman" w:cs="Arial"/>
          <w:sz w:val="24"/>
          <w:szCs w:val="24"/>
        </w:rPr>
        <w:t>The superior surface of the sphenoid body contains some important bony landmarks:</w:t>
      </w:r>
    </w:p>
    <w:p w:rsidR="006304CE" w:rsidRPr="001D137C" w:rsidRDefault="006304CE" w:rsidP="00193749">
      <w:pPr>
        <w:numPr>
          <w:ilvl w:val="0"/>
          <w:numId w:val="10"/>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 xml:space="preserve">Sella </w:t>
      </w:r>
      <w:proofErr w:type="spellStart"/>
      <w:r w:rsidRPr="001D137C">
        <w:rPr>
          <w:rFonts w:eastAsia="Times New Roman" w:cs="Arial"/>
          <w:b/>
          <w:bCs/>
          <w:sz w:val="24"/>
          <w:szCs w:val="24"/>
        </w:rPr>
        <w:t>turcica</w:t>
      </w:r>
      <w:proofErr w:type="spellEnd"/>
      <w:r w:rsidRPr="001D137C">
        <w:rPr>
          <w:rFonts w:eastAsia="Times New Roman" w:cs="Arial"/>
          <w:sz w:val="24"/>
          <w:szCs w:val="24"/>
        </w:rPr>
        <w:t> – a saddle-shaped depression. It has three parts:</w:t>
      </w:r>
    </w:p>
    <w:p w:rsidR="006304CE" w:rsidRPr="001D137C" w:rsidRDefault="006304CE" w:rsidP="00193749">
      <w:pPr>
        <w:numPr>
          <w:ilvl w:val="1"/>
          <w:numId w:val="10"/>
        </w:numPr>
        <w:shd w:val="clear" w:color="auto" w:fill="FFFFFF"/>
        <w:spacing w:after="0" w:line="240" w:lineRule="auto"/>
        <w:ind w:left="600"/>
        <w:rPr>
          <w:rFonts w:eastAsia="Times New Roman" w:cs="Arial"/>
          <w:sz w:val="24"/>
          <w:szCs w:val="24"/>
        </w:rPr>
      </w:pPr>
      <w:r w:rsidRPr="001D137C">
        <w:rPr>
          <w:rFonts w:eastAsia="Times New Roman" w:cs="Arial"/>
          <w:i/>
          <w:iCs/>
          <w:sz w:val="24"/>
          <w:szCs w:val="24"/>
        </w:rPr>
        <w:t xml:space="preserve">Tuberculum </w:t>
      </w:r>
      <w:proofErr w:type="spellStart"/>
      <w:r w:rsidRPr="001D137C">
        <w:rPr>
          <w:rFonts w:eastAsia="Times New Roman" w:cs="Arial"/>
          <w:i/>
          <w:iCs/>
          <w:sz w:val="24"/>
          <w:szCs w:val="24"/>
        </w:rPr>
        <w:t>sellae</w:t>
      </w:r>
      <w:proofErr w:type="spellEnd"/>
      <w:r w:rsidRPr="001D137C">
        <w:rPr>
          <w:rFonts w:eastAsia="Times New Roman" w:cs="Arial"/>
          <w:sz w:val="24"/>
          <w:szCs w:val="24"/>
        </w:rPr>
        <w:t xml:space="preserve"> – forms the anterior wall of the </w:t>
      </w:r>
      <w:proofErr w:type="spellStart"/>
      <w:r w:rsidRPr="001D137C">
        <w:rPr>
          <w:rFonts w:eastAsia="Times New Roman" w:cs="Arial"/>
          <w:sz w:val="24"/>
          <w:szCs w:val="24"/>
        </w:rPr>
        <w:t>sella</w:t>
      </w:r>
      <w:proofErr w:type="spellEnd"/>
      <w:r w:rsidRPr="001D137C">
        <w:rPr>
          <w:rFonts w:eastAsia="Times New Roman" w:cs="Arial"/>
          <w:sz w:val="24"/>
          <w:szCs w:val="24"/>
        </w:rPr>
        <w:t xml:space="preserve"> </w:t>
      </w:r>
      <w:proofErr w:type="spellStart"/>
      <w:r w:rsidRPr="001D137C">
        <w:rPr>
          <w:rFonts w:eastAsia="Times New Roman" w:cs="Arial"/>
          <w:sz w:val="24"/>
          <w:szCs w:val="24"/>
        </w:rPr>
        <w:t>turcica</w:t>
      </w:r>
      <w:proofErr w:type="spellEnd"/>
      <w:r w:rsidRPr="001D137C">
        <w:rPr>
          <w:rFonts w:eastAsia="Times New Roman" w:cs="Arial"/>
          <w:sz w:val="24"/>
          <w:szCs w:val="24"/>
        </w:rPr>
        <w:t xml:space="preserve">, and the posterior aspect of the </w:t>
      </w:r>
      <w:proofErr w:type="spellStart"/>
      <w:r w:rsidRPr="001D137C">
        <w:rPr>
          <w:rFonts w:eastAsia="Times New Roman" w:cs="Arial"/>
          <w:sz w:val="24"/>
          <w:szCs w:val="24"/>
        </w:rPr>
        <w:t>chiasmatic</w:t>
      </w:r>
      <w:proofErr w:type="spellEnd"/>
      <w:r w:rsidRPr="001D137C">
        <w:rPr>
          <w:rFonts w:eastAsia="Times New Roman" w:cs="Arial"/>
          <w:sz w:val="24"/>
          <w:szCs w:val="24"/>
        </w:rPr>
        <w:t xml:space="preserve"> groove.</w:t>
      </w:r>
    </w:p>
    <w:p w:rsidR="006304CE" w:rsidRPr="001D137C" w:rsidRDefault="006304CE" w:rsidP="00193749">
      <w:pPr>
        <w:numPr>
          <w:ilvl w:val="1"/>
          <w:numId w:val="10"/>
        </w:numPr>
        <w:shd w:val="clear" w:color="auto" w:fill="FFFFFF"/>
        <w:spacing w:after="0" w:line="240" w:lineRule="auto"/>
        <w:ind w:left="600"/>
        <w:rPr>
          <w:rFonts w:eastAsia="Times New Roman" w:cs="Arial"/>
          <w:sz w:val="24"/>
          <w:szCs w:val="24"/>
        </w:rPr>
      </w:pPr>
      <w:proofErr w:type="spellStart"/>
      <w:r w:rsidRPr="001D137C">
        <w:rPr>
          <w:rFonts w:eastAsia="Times New Roman" w:cs="Arial"/>
          <w:i/>
          <w:iCs/>
          <w:sz w:val="24"/>
          <w:szCs w:val="24"/>
        </w:rPr>
        <w:t>Hypophyseal</w:t>
      </w:r>
      <w:proofErr w:type="spellEnd"/>
      <w:r w:rsidRPr="001D137C">
        <w:rPr>
          <w:rFonts w:eastAsia="Times New Roman" w:cs="Arial"/>
          <w:i/>
          <w:iCs/>
          <w:sz w:val="24"/>
          <w:szCs w:val="24"/>
        </w:rPr>
        <w:t xml:space="preserve"> fossa</w:t>
      </w:r>
      <w:r w:rsidRPr="001D137C">
        <w:rPr>
          <w:rFonts w:eastAsia="Times New Roman" w:cs="Arial"/>
          <w:sz w:val="24"/>
          <w:szCs w:val="24"/>
        </w:rPr>
        <w:t xml:space="preserve"> – the deepest part of the </w:t>
      </w:r>
      <w:proofErr w:type="spellStart"/>
      <w:r w:rsidRPr="001D137C">
        <w:rPr>
          <w:rFonts w:eastAsia="Times New Roman" w:cs="Arial"/>
          <w:sz w:val="24"/>
          <w:szCs w:val="24"/>
        </w:rPr>
        <w:t>sella</w:t>
      </w:r>
      <w:proofErr w:type="spellEnd"/>
      <w:r w:rsidRPr="001D137C">
        <w:rPr>
          <w:rFonts w:eastAsia="Times New Roman" w:cs="Arial"/>
          <w:sz w:val="24"/>
          <w:szCs w:val="24"/>
        </w:rPr>
        <w:t xml:space="preserve"> </w:t>
      </w:r>
      <w:proofErr w:type="spellStart"/>
      <w:r w:rsidRPr="001D137C">
        <w:rPr>
          <w:rFonts w:eastAsia="Times New Roman" w:cs="Arial"/>
          <w:sz w:val="24"/>
          <w:szCs w:val="24"/>
        </w:rPr>
        <w:t>turcica</w:t>
      </w:r>
      <w:proofErr w:type="spellEnd"/>
      <w:r w:rsidRPr="001D137C">
        <w:rPr>
          <w:rFonts w:eastAsia="Times New Roman" w:cs="Arial"/>
          <w:sz w:val="24"/>
          <w:szCs w:val="24"/>
        </w:rPr>
        <w:t>, where the pituitary gland is located.</w:t>
      </w:r>
    </w:p>
    <w:p w:rsidR="006304CE" w:rsidRPr="001D137C" w:rsidRDefault="006304CE" w:rsidP="00193749">
      <w:pPr>
        <w:numPr>
          <w:ilvl w:val="1"/>
          <w:numId w:val="10"/>
        </w:numPr>
        <w:shd w:val="clear" w:color="auto" w:fill="FFFFFF"/>
        <w:spacing w:after="0" w:line="240" w:lineRule="auto"/>
        <w:ind w:left="600"/>
        <w:rPr>
          <w:rFonts w:eastAsia="Times New Roman" w:cs="Arial"/>
          <w:sz w:val="24"/>
          <w:szCs w:val="24"/>
        </w:rPr>
      </w:pPr>
      <w:r w:rsidRPr="001D137C">
        <w:rPr>
          <w:rFonts w:eastAsia="Times New Roman" w:cs="Arial"/>
          <w:i/>
          <w:iCs/>
          <w:sz w:val="24"/>
          <w:szCs w:val="24"/>
        </w:rPr>
        <w:t xml:space="preserve">Dorsum </w:t>
      </w:r>
      <w:proofErr w:type="spellStart"/>
      <w:r w:rsidRPr="001D137C">
        <w:rPr>
          <w:rFonts w:eastAsia="Times New Roman" w:cs="Arial"/>
          <w:i/>
          <w:iCs/>
          <w:sz w:val="24"/>
          <w:szCs w:val="24"/>
        </w:rPr>
        <w:t>sellae</w:t>
      </w:r>
      <w:proofErr w:type="spellEnd"/>
      <w:r w:rsidRPr="001D137C">
        <w:rPr>
          <w:rFonts w:eastAsia="Times New Roman" w:cs="Arial"/>
          <w:sz w:val="24"/>
          <w:szCs w:val="24"/>
        </w:rPr>
        <w:t xml:space="preserve"> – forms the posterior wall of the </w:t>
      </w:r>
      <w:proofErr w:type="spellStart"/>
      <w:r w:rsidRPr="001D137C">
        <w:rPr>
          <w:rFonts w:eastAsia="Times New Roman" w:cs="Arial"/>
          <w:sz w:val="24"/>
          <w:szCs w:val="24"/>
        </w:rPr>
        <w:t>sella</w:t>
      </w:r>
      <w:proofErr w:type="spellEnd"/>
      <w:r w:rsidRPr="001D137C">
        <w:rPr>
          <w:rFonts w:eastAsia="Times New Roman" w:cs="Arial"/>
          <w:sz w:val="24"/>
          <w:szCs w:val="24"/>
        </w:rPr>
        <w:t xml:space="preserve"> </w:t>
      </w:r>
      <w:proofErr w:type="spellStart"/>
      <w:r w:rsidRPr="001D137C">
        <w:rPr>
          <w:rFonts w:eastAsia="Times New Roman" w:cs="Arial"/>
          <w:sz w:val="24"/>
          <w:szCs w:val="24"/>
        </w:rPr>
        <w:t>turcica</w:t>
      </w:r>
      <w:proofErr w:type="spellEnd"/>
      <w:r w:rsidRPr="001D137C">
        <w:rPr>
          <w:rFonts w:eastAsia="Times New Roman" w:cs="Arial"/>
          <w:sz w:val="24"/>
          <w:szCs w:val="24"/>
        </w:rPr>
        <w:t>.</w:t>
      </w:r>
    </w:p>
    <w:p w:rsidR="006304CE" w:rsidRPr="001D137C" w:rsidRDefault="006304CE" w:rsidP="00193749">
      <w:pPr>
        <w:numPr>
          <w:ilvl w:val="0"/>
          <w:numId w:val="10"/>
        </w:numPr>
        <w:shd w:val="clear" w:color="auto" w:fill="FFFFFF"/>
        <w:spacing w:after="0" w:line="240" w:lineRule="auto"/>
        <w:ind w:left="300"/>
        <w:rPr>
          <w:rFonts w:eastAsia="Times New Roman" w:cs="Arial"/>
          <w:sz w:val="24"/>
          <w:szCs w:val="24"/>
        </w:rPr>
      </w:pPr>
      <w:proofErr w:type="spellStart"/>
      <w:r w:rsidRPr="001D137C">
        <w:rPr>
          <w:rFonts w:eastAsia="Times New Roman" w:cs="Arial"/>
          <w:b/>
          <w:bCs/>
          <w:sz w:val="24"/>
          <w:szCs w:val="24"/>
        </w:rPr>
        <w:t>Chiasmatic</w:t>
      </w:r>
      <w:proofErr w:type="spellEnd"/>
      <w:r w:rsidRPr="001D137C">
        <w:rPr>
          <w:rFonts w:eastAsia="Times New Roman" w:cs="Arial"/>
          <w:b/>
          <w:bCs/>
          <w:sz w:val="24"/>
          <w:szCs w:val="24"/>
        </w:rPr>
        <w:t xml:space="preserve"> groove</w:t>
      </w:r>
      <w:r w:rsidRPr="001D137C">
        <w:rPr>
          <w:rFonts w:eastAsia="Times New Roman" w:cs="Arial"/>
          <w:sz w:val="24"/>
          <w:szCs w:val="24"/>
        </w:rPr>
        <w:t> – a sulcus formed by the optic chiasm (where the optic nerves partially cross).</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 xml:space="preserve">The </w:t>
      </w:r>
      <w:r w:rsidR="00C236A2" w:rsidRPr="001D137C">
        <w:rPr>
          <w:rFonts w:eastAsia="Times New Roman" w:cs="Arial"/>
          <w:sz w:val="24"/>
          <w:szCs w:val="24"/>
        </w:rPr>
        <w:t xml:space="preserve">anterior and posterior clinoid processes surround the </w:t>
      </w:r>
      <w:proofErr w:type="spellStart"/>
      <w:r w:rsidR="00C236A2" w:rsidRPr="001D137C">
        <w:rPr>
          <w:rFonts w:eastAsia="Times New Roman" w:cs="Arial"/>
          <w:sz w:val="24"/>
          <w:szCs w:val="24"/>
        </w:rPr>
        <w:t>sella</w:t>
      </w:r>
      <w:proofErr w:type="spellEnd"/>
      <w:r w:rsidR="00C236A2" w:rsidRPr="001D137C">
        <w:rPr>
          <w:rFonts w:eastAsia="Times New Roman" w:cs="Arial"/>
          <w:sz w:val="24"/>
          <w:szCs w:val="24"/>
        </w:rPr>
        <w:t xml:space="preserve"> </w:t>
      </w:r>
      <w:proofErr w:type="spellStart"/>
      <w:r w:rsidR="00C236A2" w:rsidRPr="001D137C">
        <w:rPr>
          <w:rFonts w:eastAsia="Times New Roman" w:cs="Arial"/>
          <w:sz w:val="24"/>
          <w:szCs w:val="24"/>
        </w:rPr>
        <w:t>turcica</w:t>
      </w:r>
      <w:proofErr w:type="spellEnd"/>
      <w:r w:rsidRPr="001D137C">
        <w:rPr>
          <w:rFonts w:eastAsia="Times New Roman" w:cs="Arial"/>
          <w:sz w:val="24"/>
          <w:szCs w:val="24"/>
        </w:rPr>
        <w:t xml:space="preserve">. The anterior clinoid processes arise from the sphenoidal lesser wings, while the posterior clinoid processes are the </w:t>
      </w:r>
      <w:proofErr w:type="spellStart"/>
      <w:r w:rsidRPr="001D137C">
        <w:rPr>
          <w:rFonts w:eastAsia="Times New Roman" w:cs="Arial"/>
          <w:sz w:val="24"/>
          <w:szCs w:val="24"/>
        </w:rPr>
        <w:t>superolateral</w:t>
      </w:r>
      <w:proofErr w:type="spellEnd"/>
      <w:r w:rsidRPr="001D137C">
        <w:rPr>
          <w:rFonts w:eastAsia="Times New Roman" w:cs="Arial"/>
          <w:sz w:val="24"/>
          <w:szCs w:val="24"/>
        </w:rPr>
        <w:t xml:space="preserve"> projections of the dorsum </w:t>
      </w:r>
      <w:proofErr w:type="spellStart"/>
      <w:r w:rsidRPr="001D137C">
        <w:rPr>
          <w:rFonts w:eastAsia="Times New Roman" w:cs="Arial"/>
          <w:sz w:val="24"/>
          <w:szCs w:val="24"/>
        </w:rPr>
        <w:t>sellae</w:t>
      </w:r>
      <w:proofErr w:type="spellEnd"/>
      <w:r w:rsidRPr="001D137C">
        <w:rPr>
          <w:rFonts w:eastAsia="Times New Roman" w:cs="Arial"/>
          <w:sz w:val="24"/>
          <w:szCs w:val="24"/>
        </w:rPr>
        <w:t>. They serve as attachment points for the </w:t>
      </w:r>
      <w:r w:rsidRPr="001D137C">
        <w:rPr>
          <w:rFonts w:eastAsia="Times New Roman" w:cs="Arial"/>
          <w:b/>
          <w:bCs/>
          <w:sz w:val="24"/>
          <w:szCs w:val="24"/>
        </w:rPr>
        <w:t>tentorium cerebelli</w:t>
      </w:r>
      <w:r w:rsidRPr="001D137C">
        <w:rPr>
          <w:rFonts w:eastAsia="Times New Roman" w:cs="Arial"/>
          <w:sz w:val="24"/>
          <w:szCs w:val="24"/>
        </w:rPr>
        <w:t>, a membranous sheet that divides the brain.</w:t>
      </w:r>
    </w:p>
    <w:p w:rsidR="006304CE" w:rsidRPr="001D137C" w:rsidRDefault="00C236A2" w:rsidP="00F625CA">
      <w:pPr>
        <w:shd w:val="clear" w:color="auto" w:fill="FFFFFF"/>
        <w:spacing w:after="0" w:line="240" w:lineRule="auto"/>
        <w:jc w:val="center"/>
        <w:rPr>
          <w:rFonts w:eastAsia="Times New Roman" w:cs="Arial"/>
          <w:sz w:val="24"/>
          <w:szCs w:val="24"/>
        </w:rPr>
      </w:pPr>
      <w:r w:rsidRPr="00C236A2">
        <w:rPr>
          <w:rFonts w:eastAsia="Times New Roman" w:cs="Arial"/>
          <w:noProof/>
          <w:sz w:val="24"/>
          <w:szCs w:val="24"/>
        </w:rPr>
        <w:lastRenderedPageBreak/>
        <w:drawing>
          <wp:inline distT="0" distB="0" distL="0" distR="0">
            <wp:extent cx="6027971" cy="2431203"/>
            <wp:effectExtent l="0" t="0" r="0" b="7620"/>
            <wp:docPr id="38" name="Picture 38" descr="C:\Users\DELL\Desktop\pictures L2,3 2019\Fig 2 – Foramina and bony landmarks of the sphenoid wings and pterygoid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ictures L2,3 2019\Fig 2 – Foramina and bony landmarks of the sphenoid wings and pterygoid proces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6978" cy="2434836"/>
                    </a:xfrm>
                    <a:prstGeom prst="rect">
                      <a:avLst/>
                    </a:prstGeom>
                    <a:noFill/>
                    <a:ln>
                      <a:noFill/>
                    </a:ln>
                  </pic:spPr>
                </pic:pic>
              </a:graphicData>
            </a:graphic>
          </wp:inline>
        </w:drawing>
      </w:r>
    </w:p>
    <w:p w:rsidR="006304CE" w:rsidRPr="001D137C" w:rsidRDefault="006304CE" w:rsidP="00F625CA">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 xml:space="preserve">Fig </w:t>
      </w:r>
      <w:r w:rsidR="00C236A2">
        <w:rPr>
          <w:rFonts w:eastAsia="Times New Roman" w:cs="Arial"/>
          <w:sz w:val="24"/>
          <w:szCs w:val="24"/>
        </w:rPr>
        <w:t>7</w:t>
      </w:r>
      <w:r w:rsidRPr="001D137C">
        <w:rPr>
          <w:rFonts w:eastAsia="Times New Roman" w:cs="Arial"/>
          <w:sz w:val="24"/>
          <w:szCs w:val="24"/>
        </w:rPr>
        <w:t xml:space="preserve"> – Foramina and bony landmarks of the sphenoid wings and pterygoid process.</w:t>
      </w:r>
    </w:p>
    <w:p w:rsidR="006304CE" w:rsidRPr="001D137C" w:rsidRDefault="006304CE" w:rsidP="00F625CA">
      <w:pPr>
        <w:shd w:val="clear" w:color="auto" w:fill="FFFFFF"/>
        <w:spacing w:after="0" w:line="240" w:lineRule="auto"/>
        <w:jc w:val="center"/>
        <w:rPr>
          <w:rFonts w:eastAsia="Times New Roman" w:cs="Arial"/>
          <w:sz w:val="24"/>
          <w:szCs w:val="24"/>
        </w:rPr>
      </w:pPr>
      <w:r w:rsidRPr="001D137C">
        <w:rPr>
          <w:rFonts w:eastAsia="Times New Roman" w:cs="Arial"/>
          <w:noProof/>
          <w:sz w:val="24"/>
          <w:szCs w:val="24"/>
        </w:rPr>
        <w:drawing>
          <wp:inline distT="0" distB="0" distL="0" distR="0" wp14:anchorId="5F1FEDBF" wp14:editId="0DE85DFB">
            <wp:extent cx="3457575" cy="2133600"/>
            <wp:effectExtent l="0" t="0" r="0" b="0"/>
            <wp:docPr id="16" name="Picture 16" descr="Fig 1.1 - Bony landmarks of the central part of the middle cranial fossa.">
              <a:hlinkClick xmlns:a="http://schemas.openxmlformats.org/drawingml/2006/main" r:id="rId49" tooltip="&quot; Fig 3 – Bony landmarks of the sphenoid bo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1.1 - Bony landmarks of the central part of the middle cranial fossa.">
                      <a:hlinkClick r:id="rId49" tooltip="&quot; Fig 3 – Bony landmarks of the sphenoid body.&quot;"/>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b="8186"/>
                    <a:stretch/>
                  </pic:blipFill>
                  <pic:spPr bwMode="auto">
                    <a:xfrm>
                      <a:off x="0" y="0"/>
                      <a:ext cx="3465335" cy="2138389"/>
                    </a:xfrm>
                    <a:prstGeom prst="rect">
                      <a:avLst/>
                    </a:prstGeom>
                    <a:noFill/>
                    <a:ln>
                      <a:noFill/>
                    </a:ln>
                    <a:extLst>
                      <a:ext uri="{53640926-AAD7-44D8-BBD7-CCE9431645EC}">
                        <a14:shadowObscured xmlns:a14="http://schemas.microsoft.com/office/drawing/2010/main"/>
                      </a:ext>
                    </a:extLst>
                  </pic:spPr>
                </pic:pic>
              </a:graphicData>
            </a:graphic>
          </wp:inline>
        </w:drawing>
      </w:r>
    </w:p>
    <w:p w:rsidR="00F625CA" w:rsidRDefault="006304CE" w:rsidP="00F625CA">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 xml:space="preserve">Fig </w:t>
      </w:r>
      <w:r w:rsidR="00A161C6">
        <w:rPr>
          <w:rFonts w:eastAsia="Times New Roman" w:cs="Arial"/>
          <w:sz w:val="24"/>
          <w:szCs w:val="24"/>
        </w:rPr>
        <w:t>8</w:t>
      </w:r>
      <w:r w:rsidRPr="001D137C">
        <w:rPr>
          <w:rFonts w:eastAsia="Times New Roman" w:cs="Arial"/>
          <w:sz w:val="24"/>
          <w:szCs w:val="24"/>
        </w:rPr>
        <w:t xml:space="preserve"> – Bony </w:t>
      </w:r>
      <w:r w:rsidR="00F625CA">
        <w:rPr>
          <w:rFonts w:eastAsia="Times New Roman" w:cs="Arial"/>
          <w:sz w:val="24"/>
          <w:szCs w:val="24"/>
        </w:rPr>
        <w:t>landmarks of the sphenoid body.</w:t>
      </w:r>
    </w:p>
    <w:p w:rsidR="006304CE" w:rsidRPr="00F625CA" w:rsidRDefault="006304CE" w:rsidP="00F625CA">
      <w:pPr>
        <w:shd w:val="clear" w:color="auto" w:fill="FFFFFF"/>
        <w:spacing w:before="100" w:beforeAutospacing="1" w:line="240" w:lineRule="auto"/>
        <w:rPr>
          <w:rFonts w:eastAsia="Times New Roman" w:cs="Arial"/>
          <w:sz w:val="24"/>
          <w:szCs w:val="24"/>
        </w:rPr>
      </w:pPr>
      <w:r w:rsidRPr="001D137C">
        <w:rPr>
          <w:rFonts w:eastAsia="Times New Roman" w:cs="Arial"/>
          <w:b/>
          <w:bCs/>
          <w:sz w:val="24"/>
          <w:szCs w:val="24"/>
        </w:rPr>
        <w:t>Greater Wing</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greater wing</w:t>
      </w:r>
      <w:r w:rsidRPr="001D137C">
        <w:rPr>
          <w:rFonts w:eastAsia="Times New Roman" w:cs="Arial"/>
          <w:sz w:val="24"/>
          <w:szCs w:val="24"/>
        </w:rPr>
        <w:t> extends from the sphenoid body in a lateral, superior and posterior direction. It contributes to three parts of the facial skeleton:</w:t>
      </w:r>
    </w:p>
    <w:p w:rsidR="006304CE" w:rsidRPr="001D137C" w:rsidRDefault="006304CE" w:rsidP="00193749">
      <w:pPr>
        <w:numPr>
          <w:ilvl w:val="0"/>
          <w:numId w:val="11"/>
        </w:numPr>
        <w:shd w:val="clear" w:color="auto" w:fill="FFFFFF"/>
        <w:spacing w:after="150" w:line="240" w:lineRule="auto"/>
        <w:ind w:left="300"/>
        <w:rPr>
          <w:rFonts w:eastAsia="Times New Roman" w:cs="Arial"/>
          <w:sz w:val="24"/>
          <w:szCs w:val="24"/>
        </w:rPr>
      </w:pPr>
      <w:r w:rsidRPr="001D137C">
        <w:rPr>
          <w:rFonts w:eastAsia="Times New Roman" w:cs="Arial"/>
          <w:sz w:val="24"/>
          <w:szCs w:val="24"/>
        </w:rPr>
        <w:t>Floor of the middle cranial fossa</w:t>
      </w:r>
    </w:p>
    <w:p w:rsidR="006304CE" w:rsidRPr="001D137C" w:rsidRDefault="006304CE" w:rsidP="00193749">
      <w:pPr>
        <w:numPr>
          <w:ilvl w:val="0"/>
          <w:numId w:val="11"/>
        </w:numPr>
        <w:shd w:val="clear" w:color="auto" w:fill="FFFFFF"/>
        <w:spacing w:after="150" w:line="240" w:lineRule="auto"/>
        <w:ind w:left="300"/>
        <w:rPr>
          <w:rFonts w:eastAsia="Times New Roman" w:cs="Arial"/>
          <w:sz w:val="24"/>
          <w:szCs w:val="24"/>
        </w:rPr>
      </w:pPr>
      <w:r w:rsidRPr="001D137C">
        <w:rPr>
          <w:rFonts w:eastAsia="Times New Roman" w:cs="Arial"/>
          <w:sz w:val="24"/>
          <w:szCs w:val="24"/>
        </w:rPr>
        <w:t>Lateral wall of the skull</w:t>
      </w:r>
    </w:p>
    <w:p w:rsidR="006304CE" w:rsidRPr="001D137C" w:rsidRDefault="006304CE" w:rsidP="00193749">
      <w:pPr>
        <w:numPr>
          <w:ilvl w:val="0"/>
          <w:numId w:val="11"/>
        </w:numPr>
        <w:shd w:val="clear" w:color="auto" w:fill="FFFFFF"/>
        <w:spacing w:after="150" w:line="240" w:lineRule="auto"/>
        <w:ind w:left="300"/>
        <w:rPr>
          <w:rFonts w:eastAsia="Times New Roman" w:cs="Arial"/>
          <w:sz w:val="24"/>
          <w:szCs w:val="24"/>
        </w:rPr>
      </w:pPr>
      <w:r w:rsidRPr="001D137C">
        <w:rPr>
          <w:rFonts w:eastAsia="Times New Roman" w:cs="Arial"/>
          <w:sz w:val="24"/>
          <w:szCs w:val="24"/>
        </w:rPr>
        <w:t>Posterolateral wall of the orbit</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There are three </w:t>
      </w:r>
      <w:r w:rsidRPr="001D137C">
        <w:rPr>
          <w:rFonts w:eastAsia="Times New Roman" w:cs="Arial"/>
          <w:b/>
          <w:bCs/>
          <w:sz w:val="24"/>
          <w:szCs w:val="24"/>
        </w:rPr>
        <w:t>foramina</w:t>
      </w:r>
      <w:r w:rsidRPr="001D137C">
        <w:rPr>
          <w:rFonts w:eastAsia="Times New Roman" w:cs="Arial"/>
          <w:sz w:val="24"/>
          <w:szCs w:val="24"/>
        </w:rPr>
        <w:t> present in the greater wing</w:t>
      </w:r>
      <w:r w:rsidRPr="001D137C">
        <w:rPr>
          <w:rFonts w:eastAsia="Times New Roman" w:cs="Arial"/>
          <w:b/>
          <w:bCs/>
          <w:sz w:val="24"/>
          <w:szCs w:val="24"/>
        </w:rPr>
        <w:t> </w:t>
      </w:r>
      <w:r w:rsidRPr="001D137C">
        <w:rPr>
          <w:rFonts w:eastAsia="Times New Roman" w:cs="Arial"/>
          <w:sz w:val="24"/>
          <w:szCs w:val="24"/>
        </w:rPr>
        <w:t xml:space="preserve">– the foramen rotundum, foramen ovale and foramen spinosum. They conduct the maxillary nerve, mandibular nerve and middle </w:t>
      </w:r>
      <w:r w:rsidR="00F625CA">
        <w:rPr>
          <w:rFonts w:eastAsia="Times New Roman" w:cs="Arial"/>
          <w:sz w:val="24"/>
          <w:szCs w:val="24"/>
        </w:rPr>
        <w:t>meningeal vessels respectively.</w:t>
      </w:r>
    </w:p>
    <w:p w:rsidR="006304CE" w:rsidRPr="00F625CA" w:rsidRDefault="006304CE" w:rsidP="00F625CA">
      <w:pPr>
        <w:shd w:val="clear" w:color="auto" w:fill="FFFFFF"/>
        <w:spacing w:after="0" w:line="240" w:lineRule="auto"/>
        <w:rPr>
          <w:rFonts w:eastAsia="Times New Roman" w:cs="Arial"/>
          <w:sz w:val="24"/>
          <w:szCs w:val="24"/>
        </w:rPr>
      </w:pPr>
      <w:r w:rsidRPr="001D137C">
        <w:rPr>
          <w:rFonts w:eastAsia="Times New Roman" w:cs="Arial"/>
          <w:b/>
          <w:bCs/>
          <w:sz w:val="24"/>
          <w:szCs w:val="24"/>
        </w:rPr>
        <w:t>Lesser Wing</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lesser wing</w:t>
      </w:r>
      <w:r w:rsidRPr="001D137C">
        <w:rPr>
          <w:rFonts w:eastAsia="Times New Roman" w:cs="Arial"/>
          <w:sz w:val="24"/>
          <w:szCs w:val="24"/>
        </w:rPr>
        <w:t xml:space="preserve"> arises from the anterior aspect of the sphenoid body in a </w:t>
      </w:r>
      <w:proofErr w:type="spellStart"/>
      <w:r w:rsidRPr="001D137C">
        <w:rPr>
          <w:rFonts w:eastAsia="Times New Roman" w:cs="Arial"/>
          <w:sz w:val="24"/>
          <w:szCs w:val="24"/>
        </w:rPr>
        <w:t>superolateral</w:t>
      </w:r>
      <w:proofErr w:type="spellEnd"/>
      <w:r w:rsidRPr="001D137C">
        <w:rPr>
          <w:rFonts w:eastAsia="Times New Roman" w:cs="Arial"/>
          <w:sz w:val="24"/>
          <w:szCs w:val="24"/>
        </w:rPr>
        <w:t xml:space="preserve"> direction. It separates the anterior cranial fossa from the middle cranial fossa.</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lastRenderedPageBreak/>
        <w:t>It also forms the lateral border of the </w:t>
      </w:r>
      <w:r w:rsidRPr="001D137C">
        <w:rPr>
          <w:rFonts w:eastAsia="Times New Roman" w:cs="Arial"/>
          <w:b/>
          <w:bCs/>
          <w:sz w:val="24"/>
          <w:szCs w:val="24"/>
        </w:rPr>
        <w:t>optic canal</w:t>
      </w:r>
      <w:r w:rsidRPr="001D137C">
        <w:rPr>
          <w:rFonts w:eastAsia="Times New Roman" w:cs="Arial"/>
          <w:sz w:val="24"/>
          <w:szCs w:val="24"/>
        </w:rPr>
        <w:t xml:space="preserve"> – through which the optic nerve and ophthalmic artery travel to reach the eye. The </w:t>
      </w:r>
      <w:r w:rsidR="007057D3" w:rsidRPr="001D137C">
        <w:rPr>
          <w:rFonts w:eastAsia="Times New Roman" w:cs="Arial"/>
          <w:sz w:val="24"/>
          <w:szCs w:val="24"/>
        </w:rPr>
        <w:t>body of the sphenoid forms the medial border of the optic canal</w:t>
      </w:r>
      <w:r w:rsidRPr="001D137C">
        <w:rPr>
          <w:rFonts w:eastAsia="Times New Roman" w:cs="Arial"/>
          <w:sz w:val="24"/>
          <w:szCs w:val="24"/>
        </w:rPr>
        <w:t>.</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There is a ‘slit-like’ gap between the lesser and greater wings of the sphenoid – the </w:t>
      </w:r>
      <w:r w:rsidRPr="001D137C">
        <w:rPr>
          <w:rFonts w:eastAsia="Times New Roman" w:cs="Arial"/>
          <w:b/>
          <w:bCs/>
          <w:sz w:val="24"/>
          <w:szCs w:val="24"/>
        </w:rPr>
        <w:t>superior orbital fissure</w:t>
      </w:r>
      <w:r w:rsidRPr="001D137C">
        <w:rPr>
          <w:rFonts w:eastAsia="Times New Roman" w:cs="Arial"/>
          <w:sz w:val="24"/>
          <w:szCs w:val="24"/>
        </w:rPr>
        <w:t>. Numerous structures pass throug</w:t>
      </w:r>
      <w:r w:rsidR="00F625CA">
        <w:rPr>
          <w:rFonts w:eastAsia="Times New Roman" w:cs="Arial"/>
          <w:sz w:val="24"/>
          <w:szCs w:val="24"/>
        </w:rPr>
        <w:t>h here to reach the bony orbit.</w:t>
      </w:r>
    </w:p>
    <w:p w:rsidR="006304CE" w:rsidRPr="00F625CA" w:rsidRDefault="006304CE" w:rsidP="00F625CA">
      <w:pPr>
        <w:shd w:val="clear" w:color="auto" w:fill="FFFFFF"/>
        <w:spacing w:after="0" w:line="240" w:lineRule="auto"/>
        <w:rPr>
          <w:rFonts w:eastAsia="Times New Roman" w:cs="Arial"/>
          <w:sz w:val="24"/>
          <w:szCs w:val="24"/>
        </w:rPr>
      </w:pPr>
      <w:r w:rsidRPr="001D137C">
        <w:rPr>
          <w:rFonts w:eastAsia="Times New Roman" w:cs="Arial"/>
          <w:b/>
          <w:bCs/>
          <w:sz w:val="24"/>
          <w:szCs w:val="24"/>
        </w:rPr>
        <w:t>Pterygoid Process</w:t>
      </w:r>
    </w:p>
    <w:p w:rsidR="006304CE" w:rsidRPr="001D137C" w:rsidRDefault="006304CE" w:rsidP="00193749">
      <w:pPr>
        <w:shd w:val="clear" w:color="auto" w:fill="FFFFFF"/>
        <w:spacing w:after="240" w:line="240" w:lineRule="auto"/>
        <w:rPr>
          <w:rFonts w:eastAsia="Times New Roman" w:cs="Arial"/>
          <w:sz w:val="24"/>
          <w:szCs w:val="24"/>
        </w:rPr>
      </w:pPr>
      <w:r w:rsidRPr="001D137C">
        <w:rPr>
          <w:rFonts w:eastAsia="Times New Roman" w:cs="Arial"/>
          <w:sz w:val="24"/>
          <w:szCs w:val="24"/>
        </w:rPr>
        <w:t>The pterygoid process descends inferiorly from the point of junction between the sphenoid body and the greater wing. It consists of two parts:</w:t>
      </w:r>
    </w:p>
    <w:p w:rsidR="006304CE" w:rsidRPr="001D137C" w:rsidRDefault="006304CE" w:rsidP="00193749">
      <w:pPr>
        <w:numPr>
          <w:ilvl w:val="0"/>
          <w:numId w:val="12"/>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Medial pterygoid plate</w:t>
      </w:r>
      <w:r w:rsidRPr="001D137C">
        <w:rPr>
          <w:rFonts w:eastAsia="Times New Roman" w:cs="Arial"/>
          <w:sz w:val="24"/>
          <w:szCs w:val="24"/>
        </w:rPr>
        <w:t> – supports the posterior opening of the nasal cavity.</w:t>
      </w:r>
    </w:p>
    <w:p w:rsidR="00F625CA" w:rsidRDefault="006304CE" w:rsidP="00F625CA">
      <w:pPr>
        <w:numPr>
          <w:ilvl w:val="0"/>
          <w:numId w:val="12"/>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Lateral pterygoid plate</w:t>
      </w:r>
      <w:r w:rsidRPr="001D137C">
        <w:rPr>
          <w:rFonts w:eastAsia="Times New Roman" w:cs="Arial"/>
          <w:sz w:val="24"/>
          <w:szCs w:val="24"/>
        </w:rPr>
        <w:t> – site of origin of the medial and lateral pterygoid muscles</w:t>
      </w:r>
    </w:p>
    <w:p w:rsidR="00F625CA" w:rsidRPr="00F625CA" w:rsidRDefault="00F625CA" w:rsidP="00F625CA">
      <w:pPr>
        <w:shd w:val="clear" w:color="auto" w:fill="FFFFFF"/>
        <w:spacing w:after="0" w:line="240" w:lineRule="auto"/>
        <w:ind w:left="300"/>
        <w:rPr>
          <w:rFonts w:eastAsia="Times New Roman" w:cs="Arial"/>
          <w:sz w:val="24"/>
          <w:szCs w:val="24"/>
        </w:rPr>
      </w:pPr>
    </w:p>
    <w:p w:rsidR="006304CE" w:rsidRPr="00F625CA" w:rsidRDefault="006304CE" w:rsidP="00F625CA">
      <w:pPr>
        <w:shd w:val="clear" w:color="auto" w:fill="FFFFFF"/>
        <w:spacing w:after="0" w:line="240" w:lineRule="auto"/>
        <w:ind w:left="300"/>
        <w:rPr>
          <w:rFonts w:eastAsia="Times New Roman" w:cs="Arial"/>
          <w:sz w:val="24"/>
          <w:szCs w:val="24"/>
        </w:rPr>
      </w:pPr>
      <w:r w:rsidRPr="00F625CA">
        <w:rPr>
          <w:rFonts w:eastAsia="Times New Roman" w:cs="Arial"/>
          <w:b/>
          <w:bCs/>
          <w:sz w:val="24"/>
          <w:szCs w:val="24"/>
        </w:rPr>
        <w:t>Muscular Attachments</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 xml:space="preserve">The lateral and medial pterygoid </w:t>
      </w:r>
      <w:r w:rsidR="007057D3" w:rsidRPr="001D137C">
        <w:rPr>
          <w:rFonts w:eastAsia="Times New Roman" w:cs="Arial"/>
          <w:sz w:val="24"/>
          <w:szCs w:val="24"/>
        </w:rPr>
        <w:t>muscles, which form some of the muscles of mastication,</w:t>
      </w:r>
      <w:r w:rsidRPr="001D137C">
        <w:rPr>
          <w:rFonts w:eastAsia="Times New Roman" w:cs="Arial"/>
          <w:sz w:val="24"/>
          <w:szCs w:val="24"/>
        </w:rPr>
        <w:t> originate from the </w:t>
      </w:r>
      <w:r w:rsidRPr="001D137C">
        <w:rPr>
          <w:rFonts w:eastAsia="Times New Roman" w:cs="Arial"/>
          <w:b/>
          <w:bCs/>
          <w:sz w:val="24"/>
          <w:szCs w:val="24"/>
        </w:rPr>
        <w:t>lateral pterygoid plate of the sphenoid bone.</w:t>
      </w:r>
    </w:p>
    <w:p w:rsidR="006304CE" w:rsidRPr="00F625CA" w:rsidRDefault="006304CE" w:rsidP="00F625CA">
      <w:pPr>
        <w:shd w:val="clear" w:color="auto" w:fill="FFFFFF"/>
        <w:spacing w:after="0" w:line="240" w:lineRule="auto"/>
        <w:rPr>
          <w:rFonts w:eastAsia="Times New Roman" w:cs="Arial"/>
          <w:sz w:val="24"/>
          <w:szCs w:val="24"/>
        </w:rPr>
      </w:pPr>
      <w:r w:rsidRPr="001D137C">
        <w:rPr>
          <w:rFonts w:eastAsia="Times New Roman" w:cs="Arial"/>
          <w:b/>
          <w:bCs/>
          <w:sz w:val="24"/>
          <w:szCs w:val="24"/>
        </w:rPr>
        <w:t>Articulations</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sphenoid is an </w:t>
      </w:r>
      <w:r w:rsidRPr="001D137C">
        <w:rPr>
          <w:rFonts w:eastAsia="Times New Roman" w:cs="Arial"/>
          <w:b/>
          <w:bCs/>
          <w:sz w:val="24"/>
          <w:szCs w:val="24"/>
        </w:rPr>
        <w:t>unpaired</w:t>
      </w:r>
      <w:r w:rsidRPr="001D137C">
        <w:rPr>
          <w:rFonts w:eastAsia="Times New Roman" w:cs="Arial"/>
          <w:sz w:val="24"/>
          <w:szCs w:val="24"/>
        </w:rPr>
        <w:t> bone. It sits anteriorly in the cranium, and contributes to the </w:t>
      </w:r>
      <w:hyperlink r:id="rId51" w:history="1">
        <w:r w:rsidRPr="001D137C">
          <w:rPr>
            <w:rFonts w:eastAsia="Times New Roman" w:cs="Arial"/>
            <w:sz w:val="24"/>
            <w:szCs w:val="24"/>
          </w:rPr>
          <w:t>middle cranial fossa</w:t>
        </w:r>
      </w:hyperlink>
      <w:r w:rsidRPr="001D137C">
        <w:rPr>
          <w:rFonts w:eastAsia="Times New Roman" w:cs="Arial"/>
          <w:sz w:val="24"/>
          <w:szCs w:val="24"/>
        </w:rPr>
        <w:t>, the lateral wall of the skull, and the floor and sides of both orbits.</w:t>
      </w:r>
    </w:p>
    <w:p w:rsidR="006304CE" w:rsidRPr="001D137C" w:rsidRDefault="006304CE" w:rsidP="00193749">
      <w:pPr>
        <w:shd w:val="clear" w:color="auto" w:fill="FFFFFF"/>
        <w:spacing w:after="30" w:line="240" w:lineRule="auto"/>
        <w:rPr>
          <w:rFonts w:eastAsia="Times New Roman" w:cs="Arial"/>
          <w:sz w:val="24"/>
          <w:szCs w:val="24"/>
        </w:rPr>
      </w:pPr>
      <w:r w:rsidRPr="001D137C">
        <w:rPr>
          <w:rFonts w:eastAsia="Times New Roman" w:cs="Arial"/>
          <w:sz w:val="24"/>
          <w:szCs w:val="24"/>
        </w:rPr>
        <w:t>It has articulations with twelve other bones:</w:t>
      </w:r>
    </w:p>
    <w:p w:rsidR="006304CE" w:rsidRPr="001D137C" w:rsidRDefault="006304CE" w:rsidP="00193749">
      <w:pPr>
        <w:numPr>
          <w:ilvl w:val="0"/>
          <w:numId w:val="13"/>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Unpaired bones</w:t>
      </w:r>
      <w:r w:rsidRPr="001D137C">
        <w:rPr>
          <w:rFonts w:eastAsia="Times New Roman" w:cs="Arial"/>
          <w:sz w:val="24"/>
          <w:szCs w:val="24"/>
        </w:rPr>
        <w:t> – Occipital, vomer, ethmoid and frontal bones.</w:t>
      </w:r>
    </w:p>
    <w:p w:rsidR="006304CE" w:rsidRPr="001D137C" w:rsidRDefault="006304CE" w:rsidP="00193749">
      <w:pPr>
        <w:numPr>
          <w:ilvl w:val="0"/>
          <w:numId w:val="13"/>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Paired bones</w:t>
      </w:r>
      <w:r w:rsidRPr="001D137C">
        <w:rPr>
          <w:rFonts w:eastAsia="Times New Roman" w:cs="Arial"/>
          <w:sz w:val="24"/>
          <w:szCs w:val="24"/>
        </w:rPr>
        <w:t> – Temporal, parietal, zygomatic and palatine bones.</w:t>
      </w:r>
    </w:p>
    <w:p w:rsidR="00F625CA" w:rsidRDefault="00F625CA" w:rsidP="00193749">
      <w:pPr>
        <w:shd w:val="clear" w:color="auto" w:fill="FFFFFF"/>
        <w:spacing w:after="0" w:line="240" w:lineRule="auto"/>
        <w:rPr>
          <w:sz w:val="24"/>
          <w:szCs w:val="24"/>
        </w:rPr>
      </w:pPr>
    </w:p>
    <w:p w:rsidR="003E3E3A" w:rsidRPr="001D137C" w:rsidRDefault="00193749" w:rsidP="00193749">
      <w:pPr>
        <w:shd w:val="clear" w:color="auto" w:fill="FFFFFF"/>
        <w:spacing w:after="0" w:line="240" w:lineRule="auto"/>
        <w:rPr>
          <w:rFonts w:eastAsia="Times New Roman" w:cs="Arial"/>
          <w:b/>
          <w:bCs/>
          <w:sz w:val="24"/>
          <w:szCs w:val="24"/>
        </w:rPr>
      </w:pPr>
      <w:r w:rsidRPr="001D137C">
        <w:rPr>
          <w:rFonts w:eastAsia="Times New Roman" w:cs="Arial"/>
          <w:b/>
          <w:bCs/>
          <w:sz w:val="24"/>
          <w:szCs w:val="24"/>
        </w:rPr>
        <w:t>The temporal bone</w:t>
      </w:r>
    </w:p>
    <w:p w:rsidR="003E3E3A" w:rsidRPr="001D137C" w:rsidRDefault="006304CE" w:rsidP="006F4757">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Arial"/>
          <w:sz w:val="24"/>
          <w:szCs w:val="24"/>
        </w:rPr>
      </w:pPr>
      <w:r w:rsidRPr="001D137C">
        <w:rPr>
          <w:rFonts w:eastAsia="Times New Roman" w:cs="Arial"/>
          <w:b/>
          <w:bCs/>
          <w:sz w:val="24"/>
          <w:szCs w:val="24"/>
        </w:rPr>
        <w:t>Contents</w:t>
      </w:r>
    </w:p>
    <w:p w:rsidR="006304CE" w:rsidRPr="001D137C" w:rsidRDefault="001E30C1" w:rsidP="006F4757">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Arial"/>
          <w:sz w:val="24"/>
          <w:szCs w:val="24"/>
        </w:rPr>
      </w:pPr>
      <w:hyperlink r:id="rId52" w:anchor="Anatomical_Structure" w:history="1">
        <w:r w:rsidR="006304CE" w:rsidRPr="001D137C">
          <w:rPr>
            <w:rFonts w:eastAsia="Times New Roman" w:cs="Arial"/>
            <w:sz w:val="24"/>
            <w:szCs w:val="24"/>
          </w:rPr>
          <w:t>1 </w:t>
        </w:r>
        <w:r w:rsidR="006F4757" w:rsidRPr="001D137C">
          <w:rPr>
            <w:rFonts w:eastAsia="Times New Roman" w:cs="Arial"/>
            <w:sz w:val="24"/>
            <w:szCs w:val="24"/>
          </w:rPr>
          <w:t>.</w:t>
        </w:r>
        <w:r w:rsidR="006304CE" w:rsidRPr="001D137C">
          <w:rPr>
            <w:rFonts w:eastAsia="Times New Roman" w:cs="Arial"/>
            <w:sz w:val="24"/>
            <w:szCs w:val="24"/>
          </w:rPr>
          <w:t>Anatomical Structure</w:t>
        </w:r>
      </w:hyperlink>
    </w:p>
    <w:p w:rsidR="006304CE" w:rsidRPr="001D137C" w:rsidRDefault="001E30C1" w:rsidP="006F4757">
      <w:pPr>
        <w:numPr>
          <w:ilvl w:val="1"/>
          <w:numId w:val="14"/>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53" w:anchor="Squamous" w:history="1">
        <w:r w:rsidR="006304CE" w:rsidRPr="001D137C">
          <w:rPr>
            <w:rFonts w:eastAsia="Times New Roman" w:cs="Arial"/>
            <w:sz w:val="24"/>
            <w:szCs w:val="24"/>
          </w:rPr>
          <w:t>1.1 Squamous</w:t>
        </w:r>
      </w:hyperlink>
    </w:p>
    <w:p w:rsidR="006304CE" w:rsidRPr="001D137C" w:rsidRDefault="001E30C1" w:rsidP="006F4757">
      <w:pPr>
        <w:numPr>
          <w:ilvl w:val="1"/>
          <w:numId w:val="14"/>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54" w:anchor="Zygomatic_Process" w:history="1">
        <w:r w:rsidR="006304CE" w:rsidRPr="001D137C">
          <w:rPr>
            <w:rFonts w:eastAsia="Times New Roman" w:cs="Arial"/>
            <w:sz w:val="24"/>
            <w:szCs w:val="24"/>
          </w:rPr>
          <w:t>1.2 Zygomatic Process</w:t>
        </w:r>
      </w:hyperlink>
    </w:p>
    <w:p w:rsidR="006304CE" w:rsidRPr="001D137C" w:rsidRDefault="001E30C1" w:rsidP="006F4757">
      <w:pPr>
        <w:numPr>
          <w:ilvl w:val="1"/>
          <w:numId w:val="14"/>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55" w:anchor="Tympanic" w:history="1">
        <w:r w:rsidR="006304CE" w:rsidRPr="001D137C">
          <w:rPr>
            <w:rFonts w:eastAsia="Times New Roman" w:cs="Arial"/>
            <w:sz w:val="24"/>
            <w:szCs w:val="24"/>
          </w:rPr>
          <w:t>1.3 Tympanic</w:t>
        </w:r>
      </w:hyperlink>
    </w:p>
    <w:p w:rsidR="006304CE" w:rsidRPr="001D137C" w:rsidRDefault="001E30C1" w:rsidP="006F4757">
      <w:pPr>
        <w:numPr>
          <w:ilvl w:val="1"/>
          <w:numId w:val="14"/>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56" w:anchor="Styloid_Process" w:history="1">
        <w:r w:rsidR="006304CE" w:rsidRPr="001D137C">
          <w:rPr>
            <w:rFonts w:eastAsia="Times New Roman" w:cs="Arial"/>
            <w:sz w:val="24"/>
            <w:szCs w:val="24"/>
          </w:rPr>
          <w:t>1.4 Styloid Process</w:t>
        </w:r>
      </w:hyperlink>
    </w:p>
    <w:p w:rsidR="006304CE" w:rsidRPr="001D137C" w:rsidRDefault="001E30C1" w:rsidP="006F4757">
      <w:pPr>
        <w:numPr>
          <w:ilvl w:val="1"/>
          <w:numId w:val="14"/>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57" w:anchor="Petromastoid" w:history="1">
        <w:r w:rsidR="006304CE" w:rsidRPr="001D137C">
          <w:rPr>
            <w:rFonts w:eastAsia="Times New Roman" w:cs="Arial"/>
            <w:sz w:val="24"/>
            <w:szCs w:val="24"/>
          </w:rPr>
          <w:t>1.5 </w:t>
        </w:r>
        <w:proofErr w:type="spellStart"/>
        <w:r w:rsidR="006304CE" w:rsidRPr="001D137C">
          <w:rPr>
            <w:rFonts w:eastAsia="Times New Roman" w:cs="Arial"/>
            <w:sz w:val="24"/>
            <w:szCs w:val="24"/>
          </w:rPr>
          <w:t>Petromastoid</w:t>
        </w:r>
        <w:proofErr w:type="spellEnd"/>
      </w:hyperlink>
    </w:p>
    <w:p w:rsidR="006304CE" w:rsidRPr="001D137C" w:rsidRDefault="001E30C1" w:rsidP="006F4757">
      <w:pPr>
        <w:numPr>
          <w:ilvl w:val="0"/>
          <w:numId w:val="14"/>
        </w:numPr>
        <w:pBdr>
          <w:top w:val="single" w:sz="4" w:space="1" w:color="auto"/>
          <w:left w:val="single" w:sz="4" w:space="4" w:color="auto"/>
          <w:bottom w:val="single" w:sz="4" w:space="1" w:color="auto"/>
          <w:right w:val="single" w:sz="4" w:space="4" w:color="auto"/>
        </w:pBdr>
        <w:shd w:val="clear" w:color="auto" w:fill="FFFFFF"/>
        <w:spacing w:after="0" w:line="240" w:lineRule="auto"/>
        <w:ind w:left="0"/>
        <w:rPr>
          <w:rFonts w:eastAsia="Times New Roman" w:cs="Arial"/>
          <w:sz w:val="24"/>
          <w:szCs w:val="24"/>
        </w:rPr>
      </w:pPr>
      <w:hyperlink r:id="rId58" w:anchor="Muscular_Attachments" w:history="1">
        <w:r w:rsidR="006304CE" w:rsidRPr="001D137C">
          <w:rPr>
            <w:rFonts w:eastAsia="Times New Roman" w:cs="Arial"/>
            <w:sz w:val="24"/>
            <w:szCs w:val="24"/>
          </w:rPr>
          <w:t>2 Muscular Attachments</w:t>
        </w:r>
      </w:hyperlink>
    </w:p>
    <w:p w:rsidR="006304CE" w:rsidRPr="001D137C" w:rsidRDefault="001E30C1" w:rsidP="006F4757">
      <w:pPr>
        <w:numPr>
          <w:ilvl w:val="0"/>
          <w:numId w:val="14"/>
        </w:numPr>
        <w:pBdr>
          <w:top w:val="single" w:sz="4" w:space="1" w:color="auto"/>
          <w:left w:val="single" w:sz="4" w:space="4" w:color="auto"/>
          <w:bottom w:val="single" w:sz="4" w:space="1" w:color="auto"/>
          <w:right w:val="single" w:sz="4" w:space="4" w:color="auto"/>
        </w:pBdr>
        <w:shd w:val="clear" w:color="auto" w:fill="FFFFFF"/>
        <w:spacing w:after="0" w:line="240" w:lineRule="auto"/>
        <w:ind w:left="0"/>
        <w:rPr>
          <w:rFonts w:eastAsia="Times New Roman" w:cs="Arial"/>
          <w:sz w:val="24"/>
          <w:szCs w:val="24"/>
        </w:rPr>
      </w:pPr>
      <w:hyperlink r:id="rId59" w:anchor="Articulations" w:history="1">
        <w:r w:rsidR="006304CE" w:rsidRPr="001D137C">
          <w:rPr>
            <w:rFonts w:eastAsia="Times New Roman" w:cs="Arial"/>
            <w:sz w:val="24"/>
            <w:szCs w:val="24"/>
          </w:rPr>
          <w:t>3 Articulations</w:t>
        </w:r>
      </w:hyperlink>
    </w:p>
    <w:p w:rsidR="006304CE" w:rsidRPr="001D137C"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 temporal bone contributes to the lower </w:t>
      </w:r>
      <w:r w:rsidRPr="001D137C">
        <w:rPr>
          <w:rFonts w:eastAsia="Times New Roman" w:cs="Arial"/>
          <w:b/>
          <w:bCs/>
          <w:sz w:val="24"/>
          <w:szCs w:val="24"/>
        </w:rPr>
        <w:t>lateral</w:t>
      </w:r>
      <w:r w:rsidRPr="001D137C">
        <w:rPr>
          <w:rFonts w:eastAsia="Times New Roman" w:cs="Arial"/>
          <w:sz w:val="24"/>
          <w:szCs w:val="24"/>
        </w:rPr>
        <w:t> walls of the skull. It</w:t>
      </w:r>
      <w:r w:rsidR="00F625CA">
        <w:rPr>
          <w:rFonts w:eastAsia="Times New Roman" w:cs="Arial"/>
          <w:sz w:val="24"/>
          <w:szCs w:val="24"/>
        </w:rPr>
        <w:t>s</w:t>
      </w:r>
      <w:r w:rsidRPr="001D137C">
        <w:rPr>
          <w:rFonts w:eastAsia="Times New Roman" w:cs="Arial"/>
          <w:sz w:val="24"/>
          <w:szCs w:val="24"/>
        </w:rPr>
        <w:t xml:space="preserve"> contain the </w:t>
      </w:r>
      <w:hyperlink r:id="rId60" w:history="1">
        <w:r w:rsidRPr="001D137C">
          <w:rPr>
            <w:rFonts w:eastAsia="Times New Roman" w:cs="Arial"/>
            <w:sz w:val="24"/>
            <w:szCs w:val="24"/>
          </w:rPr>
          <w:t>middle</w:t>
        </w:r>
      </w:hyperlink>
      <w:r w:rsidRPr="001D137C">
        <w:rPr>
          <w:rFonts w:eastAsia="Times New Roman" w:cs="Arial"/>
          <w:sz w:val="24"/>
          <w:szCs w:val="24"/>
        </w:rPr>
        <w:t> and </w:t>
      </w:r>
      <w:hyperlink r:id="rId61" w:history="1">
        <w:r w:rsidRPr="001D137C">
          <w:rPr>
            <w:rFonts w:eastAsia="Times New Roman" w:cs="Arial"/>
            <w:sz w:val="24"/>
            <w:szCs w:val="24"/>
          </w:rPr>
          <w:t>inner</w:t>
        </w:r>
      </w:hyperlink>
      <w:r w:rsidR="00B060FA">
        <w:rPr>
          <w:rFonts w:eastAsia="Times New Roman" w:cs="Arial"/>
          <w:sz w:val="24"/>
          <w:szCs w:val="24"/>
        </w:rPr>
        <w:t xml:space="preserve"> </w:t>
      </w:r>
      <w:r w:rsidRPr="001D137C">
        <w:rPr>
          <w:rFonts w:eastAsia="Times New Roman" w:cs="Arial"/>
          <w:sz w:val="24"/>
          <w:szCs w:val="24"/>
        </w:rPr>
        <w:t>portions of the ear, and crossed by the majority of the</w:t>
      </w:r>
      <w:r w:rsidRPr="001D137C">
        <w:rPr>
          <w:rFonts w:eastAsia="Times New Roman" w:cs="Arial"/>
          <w:b/>
          <w:bCs/>
          <w:sz w:val="24"/>
          <w:szCs w:val="24"/>
        </w:rPr>
        <w:t> cranial nerves. </w:t>
      </w:r>
      <w:r w:rsidRPr="001D137C">
        <w:rPr>
          <w:rFonts w:eastAsia="Times New Roman" w:cs="Arial"/>
          <w:sz w:val="24"/>
          <w:szCs w:val="24"/>
        </w:rPr>
        <w:t>The lower portion of the bone articulates with the </w:t>
      </w:r>
      <w:hyperlink r:id="rId62" w:history="1">
        <w:r w:rsidRPr="001D137C">
          <w:rPr>
            <w:rFonts w:eastAsia="Times New Roman" w:cs="Arial"/>
            <w:b/>
            <w:bCs/>
            <w:sz w:val="24"/>
            <w:szCs w:val="24"/>
          </w:rPr>
          <w:t>mandible</w:t>
        </w:r>
      </w:hyperlink>
      <w:r w:rsidRPr="001D137C">
        <w:rPr>
          <w:rFonts w:eastAsia="Times New Roman" w:cs="Arial"/>
          <w:sz w:val="24"/>
          <w:szCs w:val="24"/>
        </w:rPr>
        <w:t>, forming the </w:t>
      </w:r>
      <w:hyperlink r:id="rId63" w:tooltip="Anatomy of the Temporomandibular Joint" w:history="1">
        <w:r w:rsidRPr="001D137C">
          <w:rPr>
            <w:rFonts w:eastAsia="Times New Roman" w:cs="Arial"/>
            <w:sz w:val="24"/>
            <w:szCs w:val="24"/>
          </w:rPr>
          <w:t>temporomandibular joint</w:t>
        </w:r>
      </w:hyperlink>
      <w:r w:rsidRPr="001D137C">
        <w:rPr>
          <w:rFonts w:eastAsia="Times New Roman" w:cs="Arial"/>
          <w:sz w:val="24"/>
          <w:szCs w:val="24"/>
        </w:rPr>
        <w:t> of the jaw.</w:t>
      </w:r>
    </w:p>
    <w:p w:rsidR="006304CE" w:rsidRPr="001D137C" w:rsidRDefault="007057D3" w:rsidP="00F625CA">
      <w:pPr>
        <w:shd w:val="clear" w:color="auto" w:fill="FFFFFF"/>
        <w:spacing w:after="0" w:line="240" w:lineRule="auto"/>
        <w:jc w:val="center"/>
        <w:rPr>
          <w:rFonts w:eastAsia="Times New Roman" w:cs="Arial"/>
          <w:sz w:val="24"/>
          <w:szCs w:val="24"/>
        </w:rPr>
      </w:pPr>
      <w:r w:rsidRPr="007057D3">
        <w:rPr>
          <w:rFonts w:eastAsia="Times New Roman" w:cs="Arial"/>
          <w:noProof/>
          <w:sz w:val="24"/>
          <w:szCs w:val="24"/>
        </w:rPr>
        <w:lastRenderedPageBreak/>
        <w:drawing>
          <wp:inline distT="0" distB="0" distL="0" distR="0">
            <wp:extent cx="1905000" cy="1762198"/>
            <wp:effectExtent l="0" t="0" r="0" b="9525"/>
            <wp:docPr id="39" name="Picture 39" descr="C:\Users\DELL\Desktop\pictures L2,3 2019\Fig 1 – Lateral view of the skull. The temporal bone has been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ictures L2,3 2019\Fig 1 – Lateral view of the skull. The temporal bone has been highlighte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3102" cy="1769692"/>
                    </a:xfrm>
                    <a:prstGeom prst="rect">
                      <a:avLst/>
                    </a:prstGeom>
                    <a:noFill/>
                    <a:ln>
                      <a:noFill/>
                    </a:ln>
                  </pic:spPr>
                </pic:pic>
              </a:graphicData>
            </a:graphic>
          </wp:inline>
        </w:drawing>
      </w:r>
    </w:p>
    <w:p w:rsidR="00F625CA" w:rsidRDefault="006304CE" w:rsidP="00F625CA">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 xml:space="preserve">Fig </w:t>
      </w:r>
      <w:r w:rsidR="007057D3">
        <w:rPr>
          <w:rFonts w:eastAsia="Times New Roman" w:cs="Arial"/>
          <w:sz w:val="24"/>
          <w:szCs w:val="24"/>
        </w:rPr>
        <w:t>9</w:t>
      </w:r>
      <w:r w:rsidRPr="001D137C">
        <w:rPr>
          <w:rFonts w:eastAsia="Times New Roman" w:cs="Arial"/>
          <w:sz w:val="24"/>
          <w:szCs w:val="24"/>
        </w:rPr>
        <w:t xml:space="preserve"> – Lateral view of the skull. The temporal bone has highlighted.</w:t>
      </w:r>
    </w:p>
    <w:p w:rsidR="006304CE" w:rsidRPr="00F625CA" w:rsidRDefault="006304CE" w:rsidP="00F625CA">
      <w:pPr>
        <w:shd w:val="clear" w:color="auto" w:fill="FFFFFF"/>
        <w:spacing w:before="100" w:beforeAutospacing="1" w:line="240" w:lineRule="auto"/>
        <w:rPr>
          <w:rFonts w:eastAsia="Times New Roman" w:cs="Arial"/>
          <w:sz w:val="24"/>
          <w:szCs w:val="24"/>
        </w:rPr>
      </w:pPr>
      <w:r w:rsidRPr="001D137C">
        <w:rPr>
          <w:rFonts w:eastAsia="Times New Roman" w:cs="Arial"/>
          <w:b/>
          <w:bCs/>
          <w:sz w:val="24"/>
          <w:szCs w:val="24"/>
        </w:rPr>
        <w:t>Anatomical Structure</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temporal bone itself is comprised of </w:t>
      </w:r>
      <w:r w:rsidRPr="001D137C">
        <w:rPr>
          <w:rFonts w:eastAsia="Times New Roman" w:cs="Arial"/>
          <w:b/>
          <w:bCs/>
          <w:sz w:val="24"/>
          <w:szCs w:val="24"/>
        </w:rPr>
        <w:t>five</w:t>
      </w:r>
      <w:r w:rsidRPr="001D137C">
        <w:rPr>
          <w:rFonts w:eastAsia="Times New Roman" w:cs="Arial"/>
          <w:sz w:val="24"/>
          <w:szCs w:val="24"/>
        </w:rPr>
        <w:t xml:space="preserve"> constituent parts. The squamous, tympanic and </w:t>
      </w:r>
      <w:proofErr w:type="spellStart"/>
      <w:r w:rsidRPr="001D137C">
        <w:rPr>
          <w:rFonts w:eastAsia="Times New Roman" w:cs="Arial"/>
          <w:sz w:val="24"/>
          <w:szCs w:val="24"/>
        </w:rPr>
        <w:t>petromastoid</w:t>
      </w:r>
      <w:proofErr w:type="spellEnd"/>
      <w:r w:rsidRPr="001D137C">
        <w:rPr>
          <w:rFonts w:eastAsia="Times New Roman" w:cs="Arial"/>
          <w:sz w:val="24"/>
          <w:szCs w:val="24"/>
        </w:rPr>
        <w:t xml:space="preserve"> parts make up the majority of the bone, with the zygomatic and styloid processes projecting outwards.</w:t>
      </w:r>
    </w:p>
    <w:p w:rsidR="006304CE" w:rsidRPr="001D137C" w:rsidRDefault="006304CE" w:rsidP="00F625CA">
      <w:pPr>
        <w:shd w:val="clear" w:color="auto" w:fill="FFFFFF"/>
        <w:spacing w:after="0" w:line="240" w:lineRule="auto"/>
        <w:jc w:val="center"/>
        <w:rPr>
          <w:rFonts w:eastAsia="Times New Roman" w:cs="Arial"/>
          <w:sz w:val="24"/>
          <w:szCs w:val="24"/>
        </w:rPr>
      </w:pPr>
      <w:r w:rsidRPr="001D137C">
        <w:rPr>
          <w:rFonts w:eastAsia="Times New Roman" w:cs="Arial"/>
          <w:noProof/>
          <w:sz w:val="24"/>
          <w:szCs w:val="24"/>
        </w:rPr>
        <w:drawing>
          <wp:inline distT="0" distB="0" distL="0" distR="0" wp14:anchorId="39F9EF94" wp14:editId="607C4C6C">
            <wp:extent cx="4876800" cy="2486025"/>
            <wp:effectExtent l="0" t="0" r="0" b="9525"/>
            <wp:docPr id="18" name="Picture 18" descr="Fig 1.1 - The constituent parts of the temporal bone.">
              <a:hlinkClick xmlns:a="http://schemas.openxmlformats.org/drawingml/2006/main" r:id="rId65" tooltip="&quot; Fig 1.1 – The constituent parts of the temporal b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1.1 - The constituent parts of the temporal bone.">
                      <a:hlinkClick r:id="rId65" tooltip="&quot; Fig 1.1 – The constituent parts of the temporal bone.&quo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b="7774"/>
                    <a:stretch/>
                  </pic:blipFill>
                  <pic:spPr bwMode="auto">
                    <a:xfrm>
                      <a:off x="0" y="0"/>
                      <a:ext cx="4876800" cy="2486025"/>
                    </a:xfrm>
                    <a:prstGeom prst="rect">
                      <a:avLst/>
                    </a:prstGeom>
                    <a:noFill/>
                    <a:ln>
                      <a:noFill/>
                    </a:ln>
                    <a:extLst>
                      <a:ext uri="{53640926-AAD7-44D8-BBD7-CCE9431645EC}">
                        <a14:shadowObscured xmlns:a14="http://schemas.microsoft.com/office/drawing/2010/main"/>
                      </a:ext>
                    </a:extLst>
                  </pic:spPr>
                </pic:pic>
              </a:graphicData>
            </a:graphic>
          </wp:inline>
        </w:drawing>
      </w:r>
    </w:p>
    <w:p w:rsidR="006304CE" w:rsidRPr="001D137C" w:rsidRDefault="006304CE" w:rsidP="00F625CA">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Fig 1</w:t>
      </w:r>
      <w:r w:rsidR="00B060FA">
        <w:rPr>
          <w:rFonts w:eastAsia="Times New Roman" w:cs="Arial"/>
          <w:sz w:val="24"/>
          <w:szCs w:val="24"/>
        </w:rPr>
        <w:t>0</w:t>
      </w:r>
      <w:r w:rsidRPr="001D137C">
        <w:rPr>
          <w:rFonts w:eastAsia="Times New Roman" w:cs="Arial"/>
          <w:sz w:val="24"/>
          <w:szCs w:val="24"/>
        </w:rPr>
        <w:t xml:space="preserve"> – The constituent parts of the temporal bone.</w:t>
      </w:r>
    </w:p>
    <w:p w:rsidR="00F625CA" w:rsidRDefault="006304CE" w:rsidP="00F625CA">
      <w:pPr>
        <w:shd w:val="clear" w:color="auto" w:fill="FFFFFF"/>
        <w:spacing w:after="240" w:line="240" w:lineRule="auto"/>
        <w:rPr>
          <w:rFonts w:eastAsia="Times New Roman" w:cs="Arial"/>
          <w:sz w:val="24"/>
          <w:szCs w:val="24"/>
        </w:rPr>
      </w:pPr>
      <w:r w:rsidRPr="001D137C">
        <w:rPr>
          <w:rFonts w:eastAsia="Times New Roman" w:cs="Arial"/>
          <w:sz w:val="24"/>
          <w:szCs w:val="24"/>
        </w:rPr>
        <w:t>We shall now examine the constituent parts of the temporal bone in mor</w:t>
      </w:r>
      <w:r w:rsidR="00F625CA">
        <w:rPr>
          <w:rFonts w:eastAsia="Times New Roman" w:cs="Arial"/>
          <w:sz w:val="24"/>
          <w:szCs w:val="24"/>
        </w:rPr>
        <w:t>e detail.</w:t>
      </w:r>
    </w:p>
    <w:p w:rsidR="006304CE" w:rsidRPr="00F625CA" w:rsidRDefault="006304CE" w:rsidP="00F625CA">
      <w:pPr>
        <w:shd w:val="clear" w:color="auto" w:fill="FFFFFF"/>
        <w:spacing w:after="240" w:line="240" w:lineRule="auto"/>
        <w:rPr>
          <w:rFonts w:eastAsia="Times New Roman" w:cs="Arial"/>
          <w:sz w:val="24"/>
          <w:szCs w:val="24"/>
        </w:rPr>
      </w:pPr>
      <w:r w:rsidRPr="001D137C">
        <w:rPr>
          <w:rFonts w:eastAsia="Times New Roman" w:cs="Arial"/>
          <w:b/>
          <w:bCs/>
          <w:sz w:val="24"/>
          <w:szCs w:val="24"/>
        </w:rPr>
        <w:t>Squamous</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Also known as the squama temporalis, this is the largest part of the temporal bone. It is </w:t>
      </w:r>
      <w:r w:rsidRPr="001D137C">
        <w:rPr>
          <w:rFonts w:eastAsia="Times New Roman" w:cs="Arial"/>
          <w:b/>
          <w:bCs/>
          <w:sz w:val="24"/>
          <w:szCs w:val="24"/>
        </w:rPr>
        <w:t>flat</w:t>
      </w:r>
      <w:r w:rsidRPr="001D137C">
        <w:rPr>
          <w:rFonts w:eastAsia="Times New Roman" w:cs="Arial"/>
          <w:sz w:val="24"/>
          <w:szCs w:val="24"/>
        </w:rPr>
        <w:t> and plate-like, located superiorly. The outer facing surface of the squamous bone is </w:t>
      </w:r>
      <w:r w:rsidRPr="001D137C">
        <w:rPr>
          <w:rFonts w:eastAsia="Times New Roman" w:cs="Arial"/>
          <w:b/>
          <w:bCs/>
          <w:sz w:val="24"/>
          <w:szCs w:val="24"/>
        </w:rPr>
        <w:t>convex</w:t>
      </w:r>
      <w:r w:rsidRPr="001D137C">
        <w:rPr>
          <w:rFonts w:eastAsia="Times New Roman" w:cs="Arial"/>
          <w:sz w:val="24"/>
          <w:szCs w:val="24"/>
        </w:rPr>
        <w:t> in shape, forming part of the temporal </w:t>
      </w:r>
      <w:r w:rsidRPr="001D137C">
        <w:rPr>
          <w:rFonts w:eastAsia="Times New Roman" w:cs="Arial"/>
          <w:b/>
          <w:bCs/>
          <w:sz w:val="24"/>
          <w:szCs w:val="24"/>
        </w:rPr>
        <w:t>fossa</w:t>
      </w:r>
      <w:r w:rsidRPr="001D137C">
        <w:rPr>
          <w:rFonts w:eastAsia="Times New Roman" w:cs="Arial"/>
          <w:sz w:val="24"/>
          <w:szCs w:val="24"/>
        </w:rPr>
        <w:t>.</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lower part of the squamous bone is the site of origin of the </w:t>
      </w:r>
      <w:r w:rsidRPr="001D137C">
        <w:rPr>
          <w:rFonts w:eastAsia="Times New Roman" w:cs="Arial"/>
          <w:b/>
          <w:bCs/>
          <w:sz w:val="24"/>
          <w:szCs w:val="24"/>
        </w:rPr>
        <w:t>temporalis</w:t>
      </w:r>
      <w:r w:rsidRPr="001D137C">
        <w:rPr>
          <w:rFonts w:eastAsia="Times New Roman" w:cs="Arial"/>
          <w:sz w:val="24"/>
          <w:szCs w:val="24"/>
        </w:rPr>
        <w:t> muscle</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 bone articulates with the </w:t>
      </w:r>
      <w:hyperlink r:id="rId67" w:history="1">
        <w:r w:rsidRPr="001D137C">
          <w:rPr>
            <w:rFonts w:eastAsia="Times New Roman" w:cs="Arial"/>
            <w:b/>
            <w:bCs/>
            <w:sz w:val="24"/>
            <w:szCs w:val="24"/>
          </w:rPr>
          <w:t>sphenoid</w:t>
        </w:r>
      </w:hyperlink>
      <w:r w:rsidRPr="001D137C">
        <w:rPr>
          <w:rFonts w:eastAsia="Times New Roman" w:cs="Arial"/>
          <w:sz w:val="24"/>
          <w:szCs w:val="24"/>
        </w:rPr>
        <w:t> bone anteriorly, and </w:t>
      </w:r>
      <w:r w:rsidRPr="001D137C">
        <w:rPr>
          <w:rFonts w:eastAsia="Times New Roman" w:cs="Arial"/>
          <w:b/>
          <w:bCs/>
          <w:sz w:val="24"/>
          <w:szCs w:val="24"/>
        </w:rPr>
        <w:t>parietal</w:t>
      </w:r>
      <w:r w:rsidR="00F625CA">
        <w:rPr>
          <w:rFonts w:eastAsia="Times New Roman" w:cs="Arial"/>
          <w:sz w:val="24"/>
          <w:szCs w:val="24"/>
        </w:rPr>
        <w:t> bone laterally.</w:t>
      </w:r>
    </w:p>
    <w:p w:rsidR="006304CE" w:rsidRPr="00F625CA" w:rsidRDefault="006304CE" w:rsidP="00F625CA">
      <w:pPr>
        <w:shd w:val="clear" w:color="auto" w:fill="FFFFFF"/>
        <w:spacing w:after="0" w:line="240" w:lineRule="auto"/>
        <w:rPr>
          <w:rFonts w:eastAsia="Times New Roman" w:cs="Arial"/>
          <w:sz w:val="24"/>
          <w:szCs w:val="24"/>
        </w:rPr>
      </w:pPr>
      <w:r w:rsidRPr="001D137C">
        <w:rPr>
          <w:rFonts w:eastAsia="Times New Roman" w:cs="Arial"/>
          <w:b/>
          <w:bCs/>
          <w:sz w:val="24"/>
          <w:szCs w:val="24"/>
        </w:rPr>
        <w:t>Zygomatic Process</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lastRenderedPageBreak/>
        <w:t>The</w:t>
      </w:r>
      <w:r w:rsidRPr="001D137C">
        <w:rPr>
          <w:rFonts w:eastAsia="Times New Roman" w:cs="Arial"/>
          <w:b/>
          <w:bCs/>
          <w:sz w:val="24"/>
          <w:szCs w:val="24"/>
        </w:rPr>
        <w:t> zygomatic process</w:t>
      </w:r>
      <w:r w:rsidRPr="001D137C">
        <w:rPr>
          <w:rFonts w:eastAsia="Times New Roman" w:cs="Arial"/>
          <w:sz w:val="24"/>
          <w:szCs w:val="24"/>
        </w:rPr>
        <w:t> arises from the lower part of the squama temporalis. It projects anteriorly, articulating with the temporal process of the zygomatic bone. These two structures form the</w:t>
      </w:r>
      <w:r w:rsidRPr="001D137C">
        <w:rPr>
          <w:rFonts w:eastAsia="Times New Roman" w:cs="Arial"/>
          <w:b/>
          <w:bCs/>
          <w:sz w:val="24"/>
          <w:szCs w:val="24"/>
        </w:rPr>
        <w:t> zygomatic arch</w:t>
      </w:r>
      <w:r w:rsidRPr="001D137C">
        <w:rPr>
          <w:rFonts w:eastAsia="Times New Roman" w:cs="Arial"/>
          <w:sz w:val="24"/>
          <w:szCs w:val="24"/>
        </w:rPr>
        <w:t> (palpable as ‘cheek bones’).</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One of the zygomatic processes’ attachments to the temporal bone forms the </w:t>
      </w:r>
      <w:r w:rsidRPr="001D137C">
        <w:rPr>
          <w:rFonts w:eastAsia="Times New Roman" w:cs="Arial"/>
          <w:b/>
          <w:bCs/>
          <w:sz w:val="24"/>
          <w:szCs w:val="24"/>
        </w:rPr>
        <w:t>articular tubercle </w:t>
      </w:r>
      <w:r w:rsidRPr="001D137C">
        <w:rPr>
          <w:rFonts w:eastAsia="Times New Roman" w:cs="Arial"/>
          <w:sz w:val="24"/>
          <w:szCs w:val="24"/>
        </w:rPr>
        <w:t>– the anterior boundary of the mandibular fossa, part of the </w:t>
      </w:r>
      <w:hyperlink r:id="rId68" w:history="1">
        <w:r w:rsidRPr="001D137C">
          <w:rPr>
            <w:rFonts w:eastAsia="Times New Roman" w:cs="Arial"/>
            <w:sz w:val="24"/>
            <w:szCs w:val="24"/>
          </w:rPr>
          <w:t>temporomandibular</w:t>
        </w:r>
      </w:hyperlink>
      <w:r w:rsidRPr="001D137C">
        <w:rPr>
          <w:rFonts w:eastAsia="Times New Roman" w:cs="Arial"/>
          <w:sz w:val="24"/>
          <w:szCs w:val="24"/>
        </w:rPr>
        <w:t> joint</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masseter</w:t>
      </w:r>
      <w:r w:rsidRPr="001D137C">
        <w:rPr>
          <w:rFonts w:eastAsia="Times New Roman" w:cs="Arial"/>
          <w:sz w:val="24"/>
          <w:szCs w:val="24"/>
        </w:rPr>
        <w:t xml:space="preserve"> muscles attaches some </w:t>
      </w:r>
      <w:r w:rsidR="00B060FA" w:rsidRPr="001D137C">
        <w:rPr>
          <w:rFonts w:eastAsia="Times New Roman" w:cs="Arial"/>
          <w:sz w:val="24"/>
          <w:szCs w:val="24"/>
        </w:rPr>
        <w:t>fibers</w:t>
      </w:r>
      <w:r w:rsidRPr="001D137C">
        <w:rPr>
          <w:rFonts w:eastAsia="Times New Roman" w:cs="Arial"/>
          <w:sz w:val="24"/>
          <w:szCs w:val="24"/>
        </w:rPr>
        <w:t xml:space="preserve"> to the lateral su</w:t>
      </w:r>
      <w:r w:rsidR="00F625CA">
        <w:rPr>
          <w:rFonts w:eastAsia="Times New Roman" w:cs="Arial"/>
          <w:sz w:val="24"/>
          <w:szCs w:val="24"/>
        </w:rPr>
        <w:t>rface of the zygomatic process.</w:t>
      </w:r>
    </w:p>
    <w:p w:rsidR="006304CE" w:rsidRPr="00F625CA" w:rsidRDefault="006304CE" w:rsidP="00F625CA">
      <w:pPr>
        <w:shd w:val="clear" w:color="auto" w:fill="FFFFFF"/>
        <w:spacing w:after="0" w:line="240" w:lineRule="auto"/>
        <w:rPr>
          <w:rFonts w:eastAsia="Times New Roman" w:cs="Arial"/>
          <w:sz w:val="24"/>
          <w:szCs w:val="24"/>
        </w:rPr>
      </w:pPr>
      <w:r w:rsidRPr="001D137C">
        <w:rPr>
          <w:rFonts w:eastAsia="Times New Roman" w:cs="Arial"/>
          <w:b/>
          <w:bCs/>
          <w:sz w:val="24"/>
          <w:szCs w:val="24"/>
        </w:rPr>
        <w:t>Tympanic</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 tympanic part of the temporal bone lies </w:t>
      </w:r>
      <w:r w:rsidRPr="001D137C">
        <w:rPr>
          <w:rFonts w:eastAsia="Times New Roman" w:cs="Arial"/>
          <w:b/>
          <w:bCs/>
          <w:sz w:val="24"/>
          <w:szCs w:val="24"/>
        </w:rPr>
        <w:t>inferiorly</w:t>
      </w:r>
      <w:r w:rsidRPr="001D137C">
        <w:rPr>
          <w:rFonts w:eastAsia="Times New Roman" w:cs="Arial"/>
          <w:sz w:val="24"/>
          <w:szCs w:val="24"/>
        </w:rPr>
        <w:t> to the squamous, and </w:t>
      </w:r>
      <w:r w:rsidRPr="001D137C">
        <w:rPr>
          <w:rFonts w:eastAsia="Times New Roman" w:cs="Arial"/>
          <w:b/>
          <w:bCs/>
          <w:sz w:val="24"/>
          <w:szCs w:val="24"/>
        </w:rPr>
        <w:t>anteriorly</w:t>
      </w:r>
      <w:r w:rsidR="00B060FA">
        <w:rPr>
          <w:rFonts w:eastAsia="Times New Roman" w:cs="Arial"/>
          <w:sz w:val="24"/>
          <w:szCs w:val="24"/>
        </w:rPr>
        <w:t xml:space="preserve"> to the </w:t>
      </w:r>
      <w:proofErr w:type="spellStart"/>
      <w:r w:rsidR="00B060FA">
        <w:rPr>
          <w:rFonts w:eastAsia="Times New Roman" w:cs="Arial"/>
          <w:sz w:val="24"/>
          <w:szCs w:val="24"/>
        </w:rPr>
        <w:t>petromastoid</w:t>
      </w:r>
      <w:proofErr w:type="spellEnd"/>
      <w:r w:rsidR="00B060FA">
        <w:rPr>
          <w:rFonts w:eastAsia="Times New Roman" w:cs="Arial"/>
          <w:sz w:val="24"/>
          <w:szCs w:val="24"/>
        </w:rPr>
        <w:t xml:space="preserve"> part. </w:t>
      </w:r>
      <w:r w:rsidRPr="001D137C">
        <w:rPr>
          <w:rFonts w:eastAsia="Times New Roman" w:cs="Arial"/>
          <w:sz w:val="24"/>
          <w:szCs w:val="24"/>
        </w:rPr>
        <w:t>It surrounds the external auditory </w:t>
      </w:r>
      <w:r w:rsidRPr="001D137C">
        <w:rPr>
          <w:rFonts w:eastAsia="Times New Roman" w:cs="Arial"/>
          <w:b/>
          <w:bCs/>
          <w:sz w:val="24"/>
          <w:szCs w:val="24"/>
        </w:rPr>
        <w:t>opening</w:t>
      </w:r>
      <w:r w:rsidRPr="001D137C">
        <w:rPr>
          <w:rFonts w:eastAsia="Times New Roman" w:cs="Arial"/>
          <w:sz w:val="24"/>
          <w:szCs w:val="24"/>
        </w:rPr>
        <w:t>, which leads into the external auditory meatus of the </w:t>
      </w:r>
      <w:hyperlink r:id="rId69" w:tooltip="Anatomy of the External Ear" w:history="1">
        <w:r w:rsidRPr="001D137C">
          <w:rPr>
            <w:rFonts w:eastAsia="Times New Roman" w:cs="Arial"/>
            <w:sz w:val="24"/>
            <w:szCs w:val="24"/>
          </w:rPr>
          <w:t>external ear</w:t>
        </w:r>
      </w:hyperlink>
      <w:r w:rsidR="00F625CA">
        <w:rPr>
          <w:rFonts w:eastAsia="Times New Roman" w:cs="Arial"/>
          <w:sz w:val="24"/>
          <w:szCs w:val="24"/>
        </w:rPr>
        <w:t>.</w:t>
      </w:r>
    </w:p>
    <w:p w:rsidR="006304CE" w:rsidRPr="00F625CA" w:rsidRDefault="006304CE" w:rsidP="00F625CA">
      <w:pPr>
        <w:shd w:val="clear" w:color="auto" w:fill="FFFFFF"/>
        <w:spacing w:after="0" w:line="240" w:lineRule="auto"/>
        <w:rPr>
          <w:rFonts w:eastAsia="Times New Roman" w:cs="Arial"/>
          <w:sz w:val="24"/>
          <w:szCs w:val="24"/>
        </w:rPr>
      </w:pPr>
      <w:r w:rsidRPr="001D137C">
        <w:rPr>
          <w:rFonts w:eastAsia="Times New Roman" w:cs="Arial"/>
          <w:b/>
          <w:bCs/>
          <w:sz w:val="24"/>
          <w:szCs w:val="24"/>
        </w:rPr>
        <w:t>Styloid Process</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 styloid process located immediately underneath the opening to the auditory meatus. It acts as an </w:t>
      </w:r>
      <w:r w:rsidRPr="001D137C">
        <w:rPr>
          <w:rFonts w:eastAsia="Times New Roman" w:cs="Arial"/>
          <w:b/>
          <w:bCs/>
          <w:sz w:val="24"/>
          <w:szCs w:val="24"/>
        </w:rPr>
        <w:t>attachment</w:t>
      </w:r>
      <w:r w:rsidRPr="001D137C">
        <w:rPr>
          <w:rFonts w:eastAsia="Times New Roman" w:cs="Arial"/>
          <w:sz w:val="24"/>
          <w:szCs w:val="24"/>
        </w:rPr>
        <w:t xml:space="preserve"> point for muscles and ligaments, such as the </w:t>
      </w:r>
      <w:r w:rsidR="00F625CA" w:rsidRPr="001D137C">
        <w:rPr>
          <w:rFonts w:eastAsia="Times New Roman" w:cs="Arial"/>
          <w:sz w:val="24"/>
          <w:szCs w:val="24"/>
        </w:rPr>
        <w:t>Stylo</w:t>
      </w:r>
      <w:r w:rsidR="00F625CA">
        <w:rPr>
          <w:rFonts w:eastAsia="Times New Roman" w:cs="Arial"/>
          <w:sz w:val="24"/>
          <w:szCs w:val="24"/>
        </w:rPr>
        <w:t>mandibular ligament of the TMJ.</w:t>
      </w:r>
    </w:p>
    <w:p w:rsidR="006304CE" w:rsidRPr="00F625CA" w:rsidRDefault="006304CE" w:rsidP="00F625CA">
      <w:pPr>
        <w:shd w:val="clear" w:color="auto" w:fill="FFFFFF"/>
        <w:spacing w:after="0" w:line="240" w:lineRule="auto"/>
        <w:rPr>
          <w:rFonts w:eastAsia="Times New Roman" w:cs="Arial"/>
          <w:sz w:val="24"/>
          <w:szCs w:val="24"/>
        </w:rPr>
      </w:pPr>
      <w:proofErr w:type="spellStart"/>
      <w:r w:rsidRPr="001D137C">
        <w:rPr>
          <w:rFonts w:eastAsia="Times New Roman" w:cs="Arial"/>
          <w:b/>
          <w:bCs/>
          <w:sz w:val="24"/>
          <w:szCs w:val="24"/>
        </w:rPr>
        <w:t>Petromastoid</w:t>
      </w:r>
      <w:proofErr w:type="spellEnd"/>
    </w:p>
    <w:p w:rsidR="006304CE" w:rsidRPr="001D137C"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This portion of the temporal bone is located </w:t>
      </w:r>
      <w:r w:rsidRPr="001D137C">
        <w:rPr>
          <w:rFonts w:eastAsia="Times New Roman" w:cs="Arial"/>
          <w:b/>
          <w:bCs/>
          <w:sz w:val="24"/>
          <w:szCs w:val="24"/>
        </w:rPr>
        <w:t>posteriorly</w:t>
      </w:r>
      <w:r w:rsidRPr="001D137C">
        <w:rPr>
          <w:rFonts w:eastAsia="Times New Roman" w:cs="Arial"/>
          <w:sz w:val="24"/>
          <w:szCs w:val="24"/>
        </w:rPr>
        <w:t xml:space="preserve">. It can split </w:t>
      </w:r>
      <w:r w:rsidR="00B060FA" w:rsidRPr="001D137C">
        <w:rPr>
          <w:rFonts w:eastAsia="Times New Roman" w:cs="Arial"/>
          <w:sz w:val="24"/>
          <w:szCs w:val="24"/>
        </w:rPr>
        <w:t>into mastoid and petrous parts</w:t>
      </w:r>
      <w:r w:rsidRPr="001D137C">
        <w:rPr>
          <w:rFonts w:eastAsia="Times New Roman" w:cs="Arial"/>
          <w:sz w:val="24"/>
          <w:szCs w:val="24"/>
        </w:rPr>
        <w:t>. On a lateral view of the temporal bone, such as figure 1</w:t>
      </w:r>
      <w:r w:rsidR="00B060FA">
        <w:rPr>
          <w:rFonts w:eastAsia="Times New Roman" w:cs="Arial"/>
          <w:sz w:val="24"/>
          <w:szCs w:val="24"/>
        </w:rPr>
        <w:t>0</w:t>
      </w:r>
      <w:r w:rsidRPr="001D137C">
        <w:rPr>
          <w:rFonts w:eastAsia="Times New Roman" w:cs="Arial"/>
          <w:sz w:val="24"/>
          <w:szCs w:val="24"/>
        </w:rPr>
        <w:t xml:space="preserve"> above, only the </w:t>
      </w:r>
      <w:r w:rsidRPr="001D137C">
        <w:rPr>
          <w:rFonts w:eastAsia="Times New Roman" w:cs="Arial"/>
          <w:b/>
          <w:bCs/>
          <w:sz w:val="24"/>
          <w:szCs w:val="24"/>
        </w:rPr>
        <w:t>mastoid</w:t>
      </w:r>
      <w:r w:rsidRPr="001D137C">
        <w:rPr>
          <w:rFonts w:eastAsia="Times New Roman" w:cs="Arial"/>
          <w:sz w:val="24"/>
          <w:szCs w:val="24"/>
        </w:rPr>
        <w:t> part is visible.</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There are two items of note on the mastoid. The first is the</w:t>
      </w:r>
      <w:r w:rsidRPr="001D137C">
        <w:rPr>
          <w:rFonts w:eastAsia="Times New Roman" w:cs="Arial"/>
          <w:b/>
          <w:bCs/>
          <w:sz w:val="24"/>
          <w:szCs w:val="24"/>
        </w:rPr>
        <w:t> mastoid process</w:t>
      </w:r>
      <w:r w:rsidRPr="001D137C">
        <w:rPr>
          <w:rFonts w:eastAsia="Times New Roman" w:cs="Arial"/>
          <w:sz w:val="24"/>
          <w:szCs w:val="24"/>
        </w:rPr>
        <w:t>, an inferior projection of bone, palpable just behind the ear. It is a site of attachment for many muscles, such as the </w:t>
      </w:r>
      <w:r w:rsidRPr="001D137C">
        <w:rPr>
          <w:rFonts w:eastAsia="Times New Roman" w:cs="Arial"/>
          <w:b/>
          <w:bCs/>
          <w:sz w:val="24"/>
          <w:szCs w:val="24"/>
        </w:rPr>
        <w:t>sternocleidomastoid</w:t>
      </w:r>
      <w:r w:rsidRPr="001D137C">
        <w:rPr>
          <w:rFonts w:eastAsia="Times New Roman" w:cs="Arial"/>
          <w:sz w:val="24"/>
          <w:szCs w:val="24"/>
        </w:rPr>
        <w:t>.</w:t>
      </w:r>
    </w:p>
    <w:p w:rsidR="006304CE" w:rsidRPr="001D137C"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Also of clinical importance are the </w:t>
      </w:r>
      <w:r w:rsidRPr="001D137C">
        <w:rPr>
          <w:rFonts w:eastAsia="Times New Roman" w:cs="Arial"/>
          <w:b/>
          <w:bCs/>
          <w:sz w:val="24"/>
          <w:szCs w:val="24"/>
        </w:rPr>
        <w:t>mastoid air cells</w:t>
      </w:r>
      <w:r w:rsidRPr="001D137C">
        <w:rPr>
          <w:rFonts w:eastAsia="Times New Roman" w:cs="Arial"/>
          <w:sz w:val="24"/>
          <w:szCs w:val="24"/>
        </w:rPr>
        <w:t>. These </w:t>
      </w:r>
      <w:r w:rsidRPr="001D137C">
        <w:rPr>
          <w:rFonts w:eastAsia="Times New Roman" w:cs="Arial"/>
          <w:b/>
          <w:bCs/>
          <w:sz w:val="24"/>
          <w:szCs w:val="24"/>
        </w:rPr>
        <w:t>hollowed</w:t>
      </w:r>
      <w:r w:rsidRPr="001D137C">
        <w:rPr>
          <w:rFonts w:eastAsia="Times New Roman" w:cs="Arial"/>
          <w:sz w:val="24"/>
          <w:szCs w:val="24"/>
        </w:rPr>
        <w:t> out areas within the temporal bone. They act as a </w:t>
      </w:r>
      <w:r w:rsidRPr="001D137C">
        <w:rPr>
          <w:rFonts w:eastAsia="Times New Roman" w:cs="Arial"/>
          <w:b/>
          <w:bCs/>
          <w:sz w:val="24"/>
          <w:szCs w:val="24"/>
        </w:rPr>
        <w:t>reservoir </w:t>
      </w:r>
      <w:r w:rsidRPr="001D137C">
        <w:rPr>
          <w:rFonts w:eastAsia="Times New Roman" w:cs="Arial"/>
          <w:sz w:val="24"/>
          <w:szCs w:val="24"/>
        </w:rPr>
        <w:t xml:space="preserve">of air, </w:t>
      </w:r>
      <w:r w:rsidR="00B060FA" w:rsidRPr="001D137C">
        <w:rPr>
          <w:rFonts w:eastAsia="Times New Roman" w:cs="Arial"/>
          <w:sz w:val="24"/>
          <w:szCs w:val="24"/>
        </w:rPr>
        <w:t>equalizing</w:t>
      </w:r>
      <w:r w:rsidRPr="001D137C">
        <w:rPr>
          <w:rFonts w:eastAsia="Times New Roman" w:cs="Arial"/>
          <w:sz w:val="24"/>
          <w:szCs w:val="24"/>
        </w:rPr>
        <w:t xml:space="preserve"> the pressure within the </w:t>
      </w:r>
      <w:hyperlink r:id="rId70" w:history="1">
        <w:r w:rsidRPr="001D137C">
          <w:rPr>
            <w:rFonts w:eastAsia="Times New Roman" w:cs="Arial"/>
            <w:sz w:val="24"/>
            <w:szCs w:val="24"/>
          </w:rPr>
          <w:t>middle ear</w:t>
        </w:r>
      </w:hyperlink>
      <w:r w:rsidRPr="001D137C">
        <w:rPr>
          <w:rFonts w:eastAsia="Times New Roman" w:cs="Arial"/>
          <w:sz w:val="24"/>
          <w:szCs w:val="24"/>
        </w:rPr>
        <w:t> in the case of </w:t>
      </w:r>
      <w:r w:rsidRPr="001D137C">
        <w:rPr>
          <w:rFonts w:eastAsia="Times New Roman" w:cs="Arial"/>
          <w:b/>
          <w:bCs/>
          <w:sz w:val="24"/>
          <w:szCs w:val="24"/>
        </w:rPr>
        <w:t>auditory tube</w:t>
      </w:r>
      <w:r w:rsidRPr="001D137C">
        <w:rPr>
          <w:rFonts w:eastAsia="Times New Roman" w:cs="Arial"/>
          <w:sz w:val="24"/>
          <w:szCs w:val="24"/>
        </w:rPr>
        <w:t xml:space="preserve"> dysfunction. The mastoid air cells </w:t>
      </w:r>
      <w:r w:rsidR="00F625CA">
        <w:rPr>
          <w:rFonts w:eastAsia="Times New Roman" w:cs="Arial"/>
          <w:sz w:val="24"/>
          <w:szCs w:val="24"/>
        </w:rPr>
        <w:t xml:space="preserve">might </w:t>
      </w:r>
      <w:r w:rsidR="00F625CA" w:rsidRPr="001D137C">
        <w:rPr>
          <w:rFonts w:eastAsia="Times New Roman" w:cs="Arial"/>
          <w:sz w:val="24"/>
          <w:szCs w:val="24"/>
        </w:rPr>
        <w:t>be</w:t>
      </w:r>
      <w:r w:rsidRPr="001D137C">
        <w:rPr>
          <w:rFonts w:eastAsia="Times New Roman" w:cs="Arial"/>
          <w:sz w:val="24"/>
          <w:szCs w:val="24"/>
        </w:rPr>
        <w:t xml:space="preserve"> infected, known as </w:t>
      </w:r>
      <w:r w:rsidRPr="001D137C">
        <w:rPr>
          <w:rFonts w:eastAsia="Times New Roman" w:cs="Arial"/>
          <w:b/>
          <w:bCs/>
          <w:sz w:val="24"/>
          <w:szCs w:val="24"/>
        </w:rPr>
        <w:t>mastoiditis</w:t>
      </w:r>
      <w:r w:rsidRPr="001D137C">
        <w:rPr>
          <w:rFonts w:eastAsia="Times New Roman" w:cs="Arial"/>
          <w:sz w:val="24"/>
          <w:szCs w:val="24"/>
        </w:rPr>
        <w:t>.</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petrous</w:t>
      </w:r>
      <w:r w:rsidRPr="001D137C">
        <w:rPr>
          <w:rFonts w:eastAsia="Times New Roman" w:cs="Arial"/>
          <w:sz w:val="24"/>
          <w:szCs w:val="24"/>
        </w:rPr>
        <w:t> part is pyramidal shaped, and lies at the base of temporal bone. It contains the inner ear.</w:t>
      </w:r>
    </w:p>
    <w:p w:rsidR="006304CE" w:rsidRPr="001D137C" w:rsidRDefault="00B060FA" w:rsidP="00F625CA">
      <w:pPr>
        <w:shd w:val="clear" w:color="auto" w:fill="FFFFFF"/>
        <w:spacing w:after="0" w:line="240" w:lineRule="auto"/>
        <w:jc w:val="center"/>
        <w:rPr>
          <w:rFonts w:eastAsia="Times New Roman" w:cs="Arial"/>
          <w:sz w:val="24"/>
          <w:szCs w:val="24"/>
        </w:rPr>
      </w:pPr>
      <w:r w:rsidRPr="00B060FA">
        <w:rPr>
          <w:rFonts w:eastAsia="Times New Roman" w:cs="Arial"/>
          <w:noProof/>
          <w:sz w:val="24"/>
          <w:szCs w:val="24"/>
        </w:rPr>
        <w:drawing>
          <wp:inline distT="0" distB="0" distL="0" distR="0">
            <wp:extent cx="2600325" cy="2200275"/>
            <wp:effectExtent l="0" t="0" r="9525" b="9525"/>
            <wp:docPr id="40" name="Picture 40" descr="C:\Users\DELL\Desktop\pictures L2,3 2019\Fig 1.2 – Coronal section of temporal bone, showing the mastoid air cells in more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ictures L2,3 2019\Fig 1.2 – Coronal section of temporal bone, showing the mastoid air cells in more detai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0325" cy="2200275"/>
                    </a:xfrm>
                    <a:prstGeom prst="rect">
                      <a:avLst/>
                    </a:prstGeom>
                    <a:noFill/>
                    <a:ln>
                      <a:noFill/>
                    </a:ln>
                  </pic:spPr>
                </pic:pic>
              </a:graphicData>
            </a:graphic>
          </wp:inline>
        </w:drawing>
      </w:r>
    </w:p>
    <w:p w:rsidR="00F625CA" w:rsidRDefault="006304CE" w:rsidP="00F625CA">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Fig 1</w:t>
      </w:r>
      <w:r w:rsidR="00B060FA">
        <w:rPr>
          <w:rFonts w:eastAsia="Times New Roman" w:cs="Arial"/>
          <w:sz w:val="24"/>
          <w:szCs w:val="24"/>
        </w:rPr>
        <w:t>1</w:t>
      </w:r>
      <w:r w:rsidRPr="001D137C">
        <w:rPr>
          <w:rFonts w:eastAsia="Times New Roman" w:cs="Arial"/>
          <w:sz w:val="24"/>
          <w:szCs w:val="24"/>
        </w:rPr>
        <w:t xml:space="preserve"> – Coronal section of temporal bone, showing the m</w:t>
      </w:r>
      <w:r w:rsidR="00F625CA">
        <w:rPr>
          <w:rFonts w:eastAsia="Times New Roman" w:cs="Arial"/>
          <w:sz w:val="24"/>
          <w:szCs w:val="24"/>
        </w:rPr>
        <w:t>astoid air cells in more detail</w:t>
      </w:r>
    </w:p>
    <w:p w:rsidR="006304CE" w:rsidRPr="00F625CA" w:rsidRDefault="006304CE" w:rsidP="00F625CA">
      <w:pPr>
        <w:shd w:val="clear" w:color="auto" w:fill="FFFFFF"/>
        <w:spacing w:before="100" w:beforeAutospacing="1" w:line="240" w:lineRule="auto"/>
        <w:rPr>
          <w:rFonts w:eastAsia="Times New Roman" w:cs="Arial"/>
          <w:sz w:val="24"/>
          <w:szCs w:val="24"/>
        </w:rPr>
      </w:pPr>
      <w:r w:rsidRPr="001D137C">
        <w:rPr>
          <w:rFonts w:eastAsia="Times New Roman" w:cs="Arial"/>
          <w:b/>
          <w:bCs/>
          <w:sz w:val="24"/>
          <w:szCs w:val="24"/>
        </w:rPr>
        <w:t>Muscular Attachments</w:t>
      </w:r>
    </w:p>
    <w:p w:rsidR="00F625CA" w:rsidRDefault="006304CE" w:rsidP="00F625CA">
      <w:pPr>
        <w:shd w:val="clear" w:color="auto" w:fill="FFFFFF"/>
        <w:spacing w:after="0" w:line="240" w:lineRule="auto"/>
        <w:rPr>
          <w:rFonts w:eastAsia="Times New Roman" w:cs="Arial"/>
          <w:sz w:val="24"/>
          <w:szCs w:val="24"/>
        </w:rPr>
      </w:pPr>
      <w:r w:rsidRPr="001D137C">
        <w:rPr>
          <w:rFonts w:eastAsia="Times New Roman" w:cs="Arial"/>
          <w:sz w:val="24"/>
          <w:szCs w:val="24"/>
        </w:rPr>
        <w:t>The temporal bone serves as a point of attachment for many muscles. Due to the involvement of the temporal bone in forming the </w:t>
      </w:r>
      <w:hyperlink r:id="rId72" w:history="1">
        <w:r w:rsidRPr="001D137C">
          <w:rPr>
            <w:rFonts w:eastAsia="Times New Roman" w:cs="Arial"/>
            <w:sz w:val="24"/>
            <w:szCs w:val="24"/>
          </w:rPr>
          <w:t>temporomandibular joint</w:t>
        </w:r>
      </w:hyperlink>
      <w:r w:rsidRPr="001D137C">
        <w:rPr>
          <w:rFonts w:eastAsia="Times New Roman" w:cs="Arial"/>
          <w:sz w:val="24"/>
          <w:szCs w:val="24"/>
        </w:rPr>
        <w:t xml:space="preserve"> (i.e. joint of the jaw) some </w:t>
      </w:r>
      <w:r w:rsidR="00183440" w:rsidRPr="001D137C">
        <w:rPr>
          <w:rFonts w:eastAsia="Times New Roman" w:cs="Arial"/>
          <w:sz w:val="24"/>
          <w:szCs w:val="24"/>
        </w:rPr>
        <w:t>fibers</w:t>
      </w:r>
      <w:r w:rsidRPr="001D137C">
        <w:rPr>
          <w:rFonts w:eastAsia="Times New Roman" w:cs="Arial"/>
          <w:sz w:val="24"/>
          <w:szCs w:val="24"/>
        </w:rPr>
        <w:t xml:space="preserve"> from muscles of mastication such as the temporalis and masseter muscles attach to the temporal bone. In </w:t>
      </w:r>
      <w:r w:rsidR="00183440" w:rsidRPr="001D137C">
        <w:rPr>
          <w:rFonts w:eastAsia="Times New Roman" w:cs="Arial"/>
          <w:sz w:val="24"/>
          <w:szCs w:val="24"/>
        </w:rPr>
        <w:t>addition,</w:t>
      </w:r>
      <w:r w:rsidRPr="001D137C">
        <w:rPr>
          <w:rFonts w:eastAsia="Times New Roman" w:cs="Arial"/>
          <w:sz w:val="24"/>
          <w:szCs w:val="24"/>
        </w:rPr>
        <w:t xml:space="preserve"> the mastoid process of the temporal bone is a major site of muscle attachment. Some key muscular attachments </w:t>
      </w:r>
      <w:r w:rsidR="00F625CA">
        <w:rPr>
          <w:rFonts w:eastAsia="Times New Roman" w:cs="Arial"/>
          <w:sz w:val="24"/>
          <w:szCs w:val="24"/>
        </w:rPr>
        <w:t>outlined in the table below.</w:t>
      </w:r>
    </w:p>
    <w:p w:rsidR="006304CE" w:rsidRPr="00F625CA" w:rsidRDefault="006304CE" w:rsidP="00F625CA">
      <w:pPr>
        <w:shd w:val="clear" w:color="auto" w:fill="FFFFFF"/>
        <w:spacing w:after="0" w:line="240" w:lineRule="auto"/>
        <w:rPr>
          <w:rFonts w:eastAsia="Times New Roman" w:cs="Arial"/>
          <w:sz w:val="24"/>
          <w:szCs w:val="24"/>
        </w:rPr>
      </w:pPr>
      <w:r w:rsidRPr="001D137C">
        <w:rPr>
          <w:rFonts w:eastAsia="Times New Roman" w:cs="Arial"/>
          <w:b/>
          <w:bCs/>
          <w:sz w:val="24"/>
          <w:szCs w:val="24"/>
        </w:rPr>
        <w:lastRenderedPageBreak/>
        <w:t>Articulations</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A major articulation of the temporal bone is with the </w:t>
      </w:r>
      <w:hyperlink r:id="rId73" w:history="1">
        <w:r w:rsidRPr="001D137C">
          <w:rPr>
            <w:rFonts w:eastAsia="Times New Roman" w:cs="Arial"/>
            <w:sz w:val="24"/>
            <w:szCs w:val="24"/>
          </w:rPr>
          <w:t>mandible</w:t>
        </w:r>
      </w:hyperlink>
      <w:r w:rsidRPr="001D137C">
        <w:rPr>
          <w:rFonts w:eastAsia="Times New Roman" w:cs="Arial"/>
          <w:sz w:val="24"/>
          <w:szCs w:val="24"/>
        </w:rPr>
        <w:t xml:space="preserve"> (i.e. </w:t>
      </w:r>
      <w:r w:rsidR="00183440" w:rsidRPr="001D137C">
        <w:rPr>
          <w:rFonts w:eastAsia="Times New Roman" w:cs="Arial"/>
          <w:sz w:val="24"/>
          <w:szCs w:val="24"/>
        </w:rPr>
        <w:t>jawbone</w:t>
      </w:r>
      <w:r w:rsidRPr="001D137C">
        <w:rPr>
          <w:rFonts w:eastAsia="Times New Roman" w:cs="Arial"/>
          <w:sz w:val="24"/>
          <w:szCs w:val="24"/>
        </w:rPr>
        <w:t>) to form the </w:t>
      </w:r>
      <w:hyperlink r:id="rId74" w:history="1">
        <w:r w:rsidRPr="001D137C">
          <w:rPr>
            <w:rFonts w:eastAsia="Times New Roman" w:cs="Arial"/>
            <w:sz w:val="24"/>
            <w:szCs w:val="24"/>
          </w:rPr>
          <w:t>temporomandibular joint</w:t>
        </w:r>
      </w:hyperlink>
      <w:r w:rsidRPr="001D137C">
        <w:rPr>
          <w:rFonts w:eastAsia="Times New Roman" w:cs="Arial"/>
          <w:sz w:val="24"/>
          <w:szCs w:val="24"/>
        </w:rPr>
        <w:t> which is covered in detail </w:t>
      </w:r>
      <w:hyperlink r:id="rId75" w:history="1">
        <w:r w:rsidRPr="001D137C">
          <w:rPr>
            <w:rFonts w:eastAsia="Times New Roman" w:cs="Arial"/>
            <w:sz w:val="24"/>
            <w:szCs w:val="24"/>
          </w:rPr>
          <w:t>here</w:t>
        </w:r>
      </w:hyperlink>
      <w:r w:rsidRPr="001D137C">
        <w:rPr>
          <w:rFonts w:eastAsia="Times New Roman" w:cs="Arial"/>
          <w:sz w:val="24"/>
          <w:szCs w:val="24"/>
        </w:rPr>
        <w:t>.</w:t>
      </w:r>
    </w:p>
    <w:p w:rsidR="006304CE"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sz w:val="24"/>
          <w:szCs w:val="24"/>
        </w:rPr>
        <w:t>The squamous part of the temporal bone also articulates with the </w:t>
      </w:r>
      <w:hyperlink r:id="rId76" w:history="1">
        <w:r w:rsidRPr="001D137C">
          <w:rPr>
            <w:rFonts w:eastAsia="Times New Roman" w:cs="Arial"/>
            <w:sz w:val="24"/>
            <w:szCs w:val="24"/>
          </w:rPr>
          <w:t>sphenoid</w:t>
        </w:r>
      </w:hyperlink>
      <w:r w:rsidRPr="001D137C">
        <w:rPr>
          <w:rFonts w:eastAsia="Times New Roman" w:cs="Arial"/>
          <w:sz w:val="24"/>
          <w:szCs w:val="24"/>
        </w:rPr>
        <w:t> bone anteriorly and the parietal bone laterally.</w:t>
      </w:r>
    </w:p>
    <w:p w:rsidR="006304CE" w:rsidRPr="001D137C" w:rsidRDefault="006304CE" w:rsidP="00193749">
      <w:pPr>
        <w:shd w:val="clear" w:color="auto" w:fill="FFFFFF"/>
        <w:spacing w:after="240" w:line="240" w:lineRule="auto"/>
        <w:rPr>
          <w:rFonts w:eastAsia="Times New Roman" w:cs="Arial"/>
          <w:sz w:val="24"/>
          <w:szCs w:val="24"/>
        </w:rPr>
      </w:pPr>
      <w:r w:rsidRPr="001D137C">
        <w:rPr>
          <w:rFonts w:eastAsia="Times New Roman" w:cs="Arial"/>
          <w:sz w:val="24"/>
          <w:szCs w:val="24"/>
        </w:rPr>
        <w:t>The zygomatic process of the temporal bone also articulates with the zygomatic bone to form the zygomatic arch (i.e. cheekbones).</w:t>
      </w:r>
    </w:p>
    <w:tbl>
      <w:tblPr>
        <w:tblW w:w="10005" w:type="dxa"/>
        <w:tblBorders>
          <w:top w:val="single" w:sz="4" w:space="0" w:color="auto"/>
          <w:left w:val="single" w:sz="4" w:space="0" w:color="auto"/>
          <w:bottom w:val="single" w:sz="4" w:space="0" w:color="auto"/>
          <w:right w:val="single" w:sz="4" w:space="0" w:color="auto"/>
          <w:insideV w:val="single" w:sz="12" w:space="0" w:color="A9DBD5"/>
        </w:tblBorders>
        <w:shd w:val="clear" w:color="auto" w:fill="FEFEFE"/>
        <w:tblCellMar>
          <w:left w:w="0" w:type="dxa"/>
          <w:right w:w="0" w:type="dxa"/>
        </w:tblCellMar>
        <w:tblLook w:val="04A0" w:firstRow="1" w:lastRow="0" w:firstColumn="1" w:lastColumn="0" w:noHBand="0" w:noVBand="1"/>
      </w:tblPr>
      <w:tblGrid>
        <w:gridCol w:w="2838"/>
        <w:gridCol w:w="2676"/>
        <w:gridCol w:w="4491"/>
      </w:tblGrid>
      <w:tr w:rsidR="006304CE" w:rsidRPr="001D137C" w:rsidTr="00F625CA">
        <w:tc>
          <w:tcPr>
            <w:tcW w:w="2130"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b/>
                <w:bCs/>
                <w:sz w:val="24"/>
                <w:szCs w:val="24"/>
              </w:rPr>
              <w:t>Muscle</w:t>
            </w:r>
          </w:p>
        </w:tc>
        <w:tc>
          <w:tcPr>
            <w:tcW w:w="2130"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b/>
                <w:bCs/>
                <w:sz w:val="24"/>
                <w:szCs w:val="24"/>
              </w:rPr>
              <w:t>Site of Attachment</w:t>
            </w:r>
          </w:p>
        </w:tc>
        <w:tc>
          <w:tcPr>
            <w:tcW w:w="2130"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b/>
                <w:bCs/>
                <w:sz w:val="24"/>
                <w:szCs w:val="24"/>
              </w:rPr>
              <w:t>Description</w:t>
            </w:r>
          </w:p>
        </w:tc>
      </w:tr>
      <w:tr w:rsidR="006304CE" w:rsidRPr="001D137C" w:rsidTr="00F625CA">
        <w:tc>
          <w:tcPr>
            <w:tcW w:w="2130"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Temporalis</w:t>
            </w:r>
          </w:p>
        </w:tc>
        <w:tc>
          <w:tcPr>
            <w:tcW w:w="2130"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 Originates from the lower part of squamous</w:t>
            </w:r>
          </w:p>
        </w:tc>
        <w:tc>
          <w:tcPr>
            <w:tcW w:w="2130"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Muscle of mastication</w:t>
            </w:r>
          </w:p>
        </w:tc>
      </w:tr>
      <w:tr w:rsidR="006304CE" w:rsidRPr="001D137C" w:rsidTr="00F625CA">
        <w:tc>
          <w:tcPr>
            <w:tcW w:w="2130"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Masseter</w:t>
            </w:r>
          </w:p>
        </w:tc>
        <w:tc>
          <w:tcPr>
            <w:tcW w:w="2130"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Lateral zygomatic surface</w:t>
            </w:r>
          </w:p>
        </w:tc>
        <w:tc>
          <w:tcPr>
            <w:tcW w:w="2130"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Muscle of mastication</w:t>
            </w:r>
          </w:p>
        </w:tc>
      </w:tr>
      <w:tr w:rsidR="006304CE" w:rsidRPr="001D137C" w:rsidTr="00F625CA">
        <w:tc>
          <w:tcPr>
            <w:tcW w:w="2130"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Sternocleidomastoid</w:t>
            </w:r>
          </w:p>
        </w:tc>
        <w:tc>
          <w:tcPr>
            <w:tcW w:w="2130"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Mastoid process</w:t>
            </w:r>
          </w:p>
        </w:tc>
        <w:tc>
          <w:tcPr>
            <w:tcW w:w="2130"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Superficial muscle of the neck. Involved in rotation of head and flexion of neck. Important landmark for the </w:t>
            </w:r>
            <w:hyperlink r:id="rId77" w:history="1">
              <w:r w:rsidRPr="001D137C">
                <w:rPr>
                  <w:rFonts w:eastAsia="Times New Roman" w:cs="Arial"/>
                  <w:sz w:val="24"/>
                  <w:szCs w:val="24"/>
                </w:rPr>
                <w:t>anterior</w:t>
              </w:r>
            </w:hyperlink>
            <w:r w:rsidRPr="001D137C">
              <w:rPr>
                <w:rFonts w:eastAsia="Times New Roman" w:cs="Arial"/>
                <w:sz w:val="24"/>
                <w:szCs w:val="24"/>
              </w:rPr>
              <w:t> and </w:t>
            </w:r>
            <w:hyperlink r:id="rId78" w:history="1">
              <w:r w:rsidRPr="001D137C">
                <w:rPr>
                  <w:rFonts w:eastAsia="Times New Roman" w:cs="Arial"/>
                  <w:sz w:val="24"/>
                  <w:szCs w:val="24"/>
                </w:rPr>
                <w:t>posterior</w:t>
              </w:r>
            </w:hyperlink>
            <w:r w:rsidRPr="001D137C">
              <w:rPr>
                <w:rFonts w:eastAsia="Times New Roman" w:cs="Arial"/>
                <w:sz w:val="24"/>
                <w:szCs w:val="24"/>
              </w:rPr>
              <w:t> cervical triangles.</w:t>
            </w:r>
          </w:p>
        </w:tc>
      </w:tr>
      <w:tr w:rsidR="006304CE" w:rsidRPr="001D137C" w:rsidTr="00F625CA">
        <w:tc>
          <w:tcPr>
            <w:tcW w:w="2130"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Posterior belly of digastric</w:t>
            </w:r>
          </w:p>
        </w:tc>
        <w:tc>
          <w:tcPr>
            <w:tcW w:w="2130"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Mastoid process</w:t>
            </w:r>
          </w:p>
        </w:tc>
        <w:tc>
          <w:tcPr>
            <w:tcW w:w="2130"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Arial"/>
                <w:sz w:val="24"/>
                <w:szCs w:val="24"/>
              </w:rPr>
            </w:pPr>
            <w:r w:rsidRPr="001D137C">
              <w:rPr>
                <w:rFonts w:eastAsia="Times New Roman" w:cs="Arial"/>
                <w:sz w:val="24"/>
                <w:szCs w:val="24"/>
              </w:rPr>
              <w:t>A </w:t>
            </w:r>
            <w:hyperlink r:id="rId79" w:history="1">
              <w:r w:rsidRPr="001D137C">
                <w:rPr>
                  <w:rFonts w:eastAsia="Times New Roman" w:cs="Arial"/>
                  <w:sz w:val="24"/>
                  <w:szCs w:val="24"/>
                </w:rPr>
                <w:t>suprahyoid</w:t>
              </w:r>
            </w:hyperlink>
            <w:r w:rsidRPr="001D137C">
              <w:rPr>
                <w:rFonts w:eastAsia="Times New Roman" w:cs="Arial"/>
                <w:sz w:val="24"/>
                <w:szCs w:val="24"/>
              </w:rPr>
              <w:t> muscle. Involved in processes such as swallowing.</w:t>
            </w:r>
          </w:p>
        </w:tc>
      </w:tr>
    </w:tbl>
    <w:p w:rsidR="00193749" w:rsidRPr="001D137C" w:rsidRDefault="00193749" w:rsidP="00193749">
      <w:pPr>
        <w:shd w:val="clear" w:color="auto" w:fill="FFFFFF"/>
        <w:spacing w:after="0" w:line="240" w:lineRule="auto"/>
        <w:rPr>
          <w:rFonts w:eastAsia="Times New Roman" w:cs="Arial"/>
          <w:b/>
          <w:bCs/>
          <w:sz w:val="24"/>
          <w:szCs w:val="24"/>
        </w:rPr>
      </w:pPr>
    </w:p>
    <w:p w:rsidR="00193749" w:rsidRPr="001D137C" w:rsidRDefault="00193749" w:rsidP="00193749">
      <w:pPr>
        <w:shd w:val="clear" w:color="auto" w:fill="FFFFFF"/>
        <w:spacing w:after="0" w:line="240" w:lineRule="auto"/>
        <w:rPr>
          <w:rFonts w:eastAsia="Times New Roman" w:cs="Arial"/>
          <w:b/>
          <w:bCs/>
          <w:sz w:val="24"/>
          <w:szCs w:val="24"/>
        </w:rPr>
      </w:pPr>
      <w:r w:rsidRPr="001D137C">
        <w:rPr>
          <w:rFonts w:eastAsia="Times New Roman" w:cs="Arial"/>
          <w:b/>
          <w:bCs/>
          <w:sz w:val="24"/>
          <w:szCs w:val="24"/>
        </w:rPr>
        <w:t>The nasal skeleton</w:t>
      </w:r>
    </w:p>
    <w:p w:rsidR="00193749" w:rsidRPr="001D137C" w:rsidRDefault="006304CE" w:rsidP="00193749">
      <w:pPr>
        <w:shd w:val="clear" w:color="auto" w:fill="FFFFFF"/>
        <w:spacing w:after="0" w:line="240" w:lineRule="auto"/>
        <w:rPr>
          <w:rFonts w:eastAsia="Times New Roman" w:cs="Arial"/>
          <w:sz w:val="24"/>
          <w:szCs w:val="24"/>
        </w:rPr>
      </w:pPr>
      <w:r w:rsidRPr="001D137C">
        <w:rPr>
          <w:rFonts w:eastAsia="Times New Roman" w:cs="Arial"/>
          <w:b/>
          <w:bCs/>
          <w:sz w:val="24"/>
          <w:szCs w:val="24"/>
        </w:rPr>
        <w:t>Contents</w:t>
      </w:r>
    </w:p>
    <w:p w:rsidR="006304CE" w:rsidRPr="001D137C" w:rsidRDefault="001E30C1" w:rsidP="00193749">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Arial"/>
          <w:sz w:val="24"/>
          <w:szCs w:val="24"/>
        </w:rPr>
      </w:pPr>
      <w:hyperlink r:id="rId80" w:anchor="Anatomical_Structure" w:history="1">
        <w:r w:rsidR="006304CE" w:rsidRPr="001D137C">
          <w:rPr>
            <w:rFonts w:eastAsia="Times New Roman" w:cs="Arial"/>
            <w:sz w:val="24"/>
            <w:szCs w:val="24"/>
          </w:rPr>
          <w:t>1</w:t>
        </w:r>
        <w:r w:rsidR="00193749" w:rsidRPr="001D137C">
          <w:rPr>
            <w:rFonts w:eastAsia="Times New Roman" w:cs="Arial"/>
            <w:sz w:val="24"/>
            <w:szCs w:val="24"/>
          </w:rPr>
          <w:t>.</w:t>
        </w:r>
        <w:r w:rsidR="006304CE" w:rsidRPr="001D137C">
          <w:rPr>
            <w:rFonts w:eastAsia="Times New Roman" w:cs="Arial"/>
            <w:sz w:val="24"/>
            <w:szCs w:val="24"/>
          </w:rPr>
          <w:t> Anatomical Structure</w:t>
        </w:r>
      </w:hyperlink>
    </w:p>
    <w:p w:rsidR="006304CE" w:rsidRPr="001D137C" w:rsidRDefault="001E30C1" w:rsidP="00193749">
      <w:pPr>
        <w:numPr>
          <w:ilvl w:val="1"/>
          <w:numId w:val="15"/>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81" w:anchor="External_Nasal_Skeleton" w:history="1">
        <w:r w:rsidR="006304CE" w:rsidRPr="001D137C">
          <w:rPr>
            <w:rFonts w:eastAsia="Times New Roman" w:cs="Arial"/>
            <w:sz w:val="24"/>
            <w:szCs w:val="24"/>
          </w:rPr>
          <w:t>1.1 External Nasal Skeleton</w:t>
        </w:r>
      </w:hyperlink>
    </w:p>
    <w:p w:rsidR="006304CE" w:rsidRPr="001D137C" w:rsidRDefault="001E30C1" w:rsidP="00193749">
      <w:pPr>
        <w:numPr>
          <w:ilvl w:val="1"/>
          <w:numId w:val="15"/>
        </w:numPr>
        <w:pBdr>
          <w:top w:val="single" w:sz="4" w:space="1" w:color="auto"/>
          <w:left w:val="single" w:sz="4" w:space="4" w:color="auto"/>
          <w:bottom w:val="single" w:sz="4" w:space="1" w:color="auto"/>
          <w:right w:val="single" w:sz="4" w:space="4" w:color="auto"/>
        </w:pBdr>
        <w:shd w:val="clear" w:color="auto" w:fill="FFFFFF"/>
        <w:spacing w:after="0" w:line="240" w:lineRule="auto"/>
        <w:ind w:left="360"/>
        <w:rPr>
          <w:rFonts w:eastAsia="Times New Roman" w:cs="Arial"/>
          <w:sz w:val="24"/>
          <w:szCs w:val="24"/>
        </w:rPr>
      </w:pPr>
      <w:hyperlink r:id="rId82" w:anchor="Internal_Nasal_Septum" w:history="1">
        <w:r w:rsidR="006304CE" w:rsidRPr="001D137C">
          <w:rPr>
            <w:rFonts w:eastAsia="Times New Roman" w:cs="Arial"/>
            <w:sz w:val="24"/>
            <w:szCs w:val="24"/>
          </w:rPr>
          <w:t>1.2 Internal Nasal Septum</w:t>
        </w:r>
      </w:hyperlink>
    </w:p>
    <w:p w:rsidR="00D31DE5" w:rsidRDefault="006304CE" w:rsidP="00D31DE5">
      <w:pPr>
        <w:shd w:val="clear" w:color="auto" w:fill="FFFFFF"/>
        <w:spacing w:after="240" w:line="240" w:lineRule="auto"/>
        <w:rPr>
          <w:rFonts w:eastAsia="Times New Roman" w:cs="Arial"/>
          <w:sz w:val="24"/>
          <w:szCs w:val="24"/>
        </w:rPr>
      </w:pPr>
      <w:r w:rsidRPr="001D137C">
        <w:rPr>
          <w:rFonts w:eastAsia="Times New Roman" w:cs="Arial"/>
          <w:sz w:val="24"/>
          <w:szCs w:val="24"/>
        </w:rPr>
        <w:t xml:space="preserve">The nasal skeleton is a combination of bone and </w:t>
      </w:r>
      <w:r w:rsidR="00183440" w:rsidRPr="001D137C">
        <w:rPr>
          <w:rFonts w:eastAsia="Times New Roman" w:cs="Arial"/>
          <w:sz w:val="24"/>
          <w:szCs w:val="24"/>
        </w:rPr>
        <w:t>cartilage, which</w:t>
      </w:r>
      <w:r w:rsidRPr="001D137C">
        <w:rPr>
          <w:rFonts w:eastAsia="Times New Roman" w:cs="Arial"/>
          <w:sz w:val="24"/>
          <w:szCs w:val="24"/>
        </w:rPr>
        <w:t xml:space="preserve"> forms both what we can see as the external nose and the internal nasal septum – which divides the </w:t>
      </w:r>
      <w:r w:rsidR="00D31DE5">
        <w:rPr>
          <w:rFonts w:eastAsia="Times New Roman" w:cs="Arial"/>
          <w:sz w:val="24"/>
          <w:szCs w:val="24"/>
        </w:rPr>
        <w:t>two nasal cavities of the head.</w:t>
      </w:r>
    </w:p>
    <w:p w:rsidR="006304CE" w:rsidRPr="00D31DE5" w:rsidRDefault="006304CE" w:rsidP="00D31DE5">
      <w:pPr>
        <w:shd w:val="clear" w:color="auto" w:fill="FFFFFF"/>
        <w:spacing w:after="240" w:line="240" w:lineRule="auto"/>
        <w:rPr>
          <w:rFonts w:eastAsia="Times New Roman" w:cs="Arial"/>
          <w:sz w:val="24"/>
          <w:szCs w:val="24"/>
        </w:rPr>
      </w:pPr>
      <w:r w:rsidRPr="001D137C">
        <w:rPr>
          <w:rFonts w:eastAsia="Times New Roman" w:cs="Arial"/>
          <w:b/>
          <w:bCs/>
          <w:sz w:val="24"/>
          <w:szCs w:val="24"/>
        </w:rPr>
        <w:t>Anatomical Structure</w:t>
      </w:r>
    </w:p>
    <w:p w:rsidR="00E067D6" w:rsidRDefault="006304CE" w:rsidP="00E067D6">
      <w:pPr>
        <w:shd w:val="clear" w:color="auto" w:fill="FFFFFF"/>
        <w:spacing w:after="0" w:line="240" w:lineRule="auto"/>
        <w:rPr>
          <w:rFonts w:eastAsia="Times New Roman" w:cs="Arial"/>
          <w:sz w:val="24"/>
          <w:szCs w:val="24"/>
        </w:rPr>
      </w:pPr>
      <w:r w:rsidRPr="001D137C">
        <w:rPr>
          <w:rFonts w:eastAsia="Times New Roman" w:cs="Arial"/>
          <w:sz w:val="24"/>
          <w:szCs w:val="24"/>
        </w:rPr>
        <w:t>The skeleton of the nose is formed by three types of tissue; bone, cartilage and fibro-fatty tissue. When looking at the scaffolding of the nose, it is useful to divide the structures into two parts; the </w:t>
      </w:r>
      <w:r w:rsidRPr="001D137C">
        <w:rPr>
          <w:rFonts w:eastAsia="Times New Roman" w:cs="Arial"/>
          <w:b/>
          <w:bCs/>
          <w:sz w:val="24"/>
          <w:szCs w:val="24"/>
        </w:rPr>
        <w:t>external nasal skeleton</w:t>
      </w:r>
      <w:r w:rsidRPr="001D137C">
        <w:rPr>
          <w:rFonts w:eastAsia="Times New Roman" w:cs="Arial"/>
          <w:sz w:val="24"/>
          <w:szCs w:val="24"/>
        </w:rPr>
        <w:t> and </w:t>
      </w:r>
      <w:r w:rsidRPr="001D137C">
        <w:rPr>
          <w:rFonts w:eastAsia="Times New Roman" w:cs="Arial"/>
          <w:b/>
          <w:bCs/>
          <w:sz w:val="24"/>
          <w:szCs w:val="24"/>
        </w:rPr>
        <w:t>internal nasal septum</w:t>
      </w:r>
      <w:r w:rsidR="00E067D6">
        <w:rPr>
          <w:rFonts w:eastAsia="Times New Roman" w:cs="Arial"/>
          <w:sz w:val="24"/>
          <w:szCs w:val="24"/>
        </w:rPr>
        <w:t>.</w:t>
      </w:r>
    </w:p>
    <w:p w:rsidR="00E067D6" w:rsidRDefault="00E067D6" w:rsidP="00E067D6">
      <w:pPr>
        <w:shd w:val="clear" w:color="auto" w:fill="FFFFFF"/>
        <w:spacing w:after="0" w:line="240" w:lineRule="auto"/>
        <w:rPr>
          <w:rFonts w:eastAsia="Times New Roman" w:cs="Arial"/>
          <w:sz w:val="24"/>
          <w:szCs w:val="24"/>
        </w:rPr>
      </w:pPr>
    </w:p>
    <w:p w:rsidR="00E067D6" w:rsidRDefault="00E067D6" w:rsidP="00E067D6">
      <w:pPr>
        <w:shd w:val="clear" w:color="auto" w:fill="FFFFFF"/>
        <w:spacing w:after="0" w:line="240" w:lineRule="auto"/>
        <w:rPr>
          <w:rFonts w:eastAsia="Times New Roman" w:cs="Arial"/>
          <w:sz w:val="24"/>
          <w:szCs w:val="24"/>
        </w:rPr>
      </w:pPr>
    </w:p>
    <w:p w:rsidR="00E067D6" w:rsidRDefault="00E067D6" w:rsidP="00E067D6">
      <w:pPr>
        <w:shd w:val="clear" w:color="auto" w:fill="FFFFFF"/>
        <w:spacing w:after="0" w:line="240" w:lineRule="auto"/>
        <w:rPr>
          <w:rFonts w:eastAsia="Times New Roman" w:cs="Arial"/>
          <w:sz w:val="24"/>
          <w:szCs w:val="24"/>
        </w:rPr>
      </w:pPr>
    </w:p>
    <w:p w:rsidR="00E067D6" w:rsidRDefault="00E067D6" w:rsidP="00E067D6">
      <w:pPr>
        <w:shd w:val="clear" w:color="auto" w:fill="FFFFFF"/>
        <w:spacing w:after="0" w:line="240" w:lineRule="auto"/>
        <w:rPr>
          <w:rFonts w:eastAsia="Times New Roman" w:cs="Arial"/>
          <w:sz w:val="24"/>
          <w:szCs w:val="24"/>
        </w:rPr>
      </w:pPr>
    </w:p>
    <w:p w:rsidR="00E067D6" w:rsidRDefault="00E067D6" w:rsidP="00E067D6">
      <w:pPr>
        <w:shd w:val="clear" w:color="auto" w:fill="FFFFFF"/>
        <w:spacing w:after="0" w:line="240" w:lineRule="auto"/>
        <w:rPr>
          <w:rFonts w:eastAsia="Times New Roman" w:cs="Arial"/>
          <w:sz w:val="24"/>
          <w:szCs w:val="24"/>
        </w:rPr>
      </w:pPr>
    </w:p>
    <w:p w:rsidR="006304CE" w:rsidRPr="00E067D6" w:rsidRDefault="006304CE" w:rsidP="00E067D6">
      <w:pPr>
        <w:pStyle w:val="ListParagraph"/>
        <w:numPr>
          <w:ilvl w:val="0"/>
          <w:numId w:val="95"/>
        </w:numPr>
        <w:shd w:val="clear" w:color="auto" w:fill="FFFFFF"/>
        <w:spacing w:after="0" w:line="240" w:lineRule="auto"/>
        <w:rPr>
          <w:rFonts w:eastAsia="Times New Roman" w:cs="Arial"/>
          <w:sz w:val="24"/>
          <w:szCs w:val="24"/>
        </w:rPr>
      </w:pPr>
      <w:r w:rsidRPr="00E067D6">
        <w:rPr>
          <w:rFonts w:eastAsia="Times New Roman" w:cs="Arial"/>
          <w:b/>
          <w:bCs/>
          <w:sz w:val="24"/>
          <w:szCs w:val="24"/>
        </w:rPr>
        <w:lastRenderedPageBreak/>
        <w:t>External Nasal Skeleton</w:t>
      </w:r>
    </w:p>
    <w:p w:rsidR="006304CE" w:rsidRPr="001D137C" w:rsidRDefault="006F37AB" w:rsidP="00D31DE5">
      <w:pPr>
        <w:shd w:val="clear" w:color="auto" w:fill="FFFFFF"/>
        <w:spacing w:after="0" w:line="240" w:lineRule="auto"/>
        <w:jc w:val="center"/>
        <w:rPr>
          <w:rFonts w:eastAsia="Times New Roman" w:cs="Arial"/>
          <w:sz w:val="24"/>
          <w:szCs w:val="24"/>
        </w:rPr>
      </w:pPr>
      <w:r w:rsidRPr="006F37AB">
        <w:rPr>
          <w:rFonts w:eastAsia="Times New Roman" w:cs="Arial"/>
          <w:noProof/>
          <w:sz w:val="24"/>
          <w:szCs w:val="24"/>
        </w:rPr>
        <w:drawing>
          <wp:inline distT="0" distB="0" distL="0" distR="0">
            <wp:extent cx="2857500" cy="2438400"/>
            <wp:effectExtent l="0" t="0" r="0" b="0"/>
            <wp:docPr id="41" name="Picture 41" descr="C:\Users\DELL\Desktop\pictures L2,3 2019\Figure 1 – Lateral view of the external nasal 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ictures L2,3 2019\Figure 1 – Lateral view of the external nasal skeleton.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2438400"/>
                    </a:xfrm>
                    <a:prstGeom prst="rect">
                      <a:avLst/>
                    </a:prstGeom>
                    <a:noFill/>
                    <a:ln>
                      <a:noFill/>
                    </a:ln>
                  </pic:spPr>
                </pic:pic>
              </a:graphicData>
            </a:graphic>
          </wp:inline>
        </w:drawing>
      </w:r>
    </w:p>
    <w:p w:rsidR="006304CE" w:rsidRPr="001D137C" w:rsidRDefault="006304CE" w:rsidP="00D31DE5">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Figure 1</w:t>
      </w:r>
      <w:r w:rsidR="00A031C0">
        <w:rPr>
          <w:rFonts w:eastAsia="Times New Roman" w:cs="Arial"/>
          <w:sz w:val="24"/>
          <w:szCs w:val="24"/>
        </w:rPr>
        <w:t>2</w:t>
      </w:r>
      <w:r w:rsidRPr="001D137C">
        <w:rPr>
          <w:rFonts w:eastAsia="Times New Roman" w:cs="Arial"/>
          <w:sz w:val="24"/>
          <w:szCs w:val="24"/>
        </w:rPr>
        <w:t xml:space="preserve"> – Lateral view of the external nasal skeleton</w:t>
      </w:r>
    </w:p>
    <w:p w:rsidR="00D31DE5" w:rsidRDefault="006304CE" w:rsidP="00D31DE5">
      <w:pPr>
        <w:shd w:val="clear" w:color="auto" w:fill="FFFFFF"/>
        <w:spacing w:after="0" w:line="240" w:lineRule="auto"/>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external skeleton</w:t>
      </w:r>
      <w:r w:rsidRPr="001D137C">
        <w:rPr>
          <w:rFonts w:eastAsia="Times New Roman" w:cs="Arial"/>
          <w:sz w:val="24"/>
          <w:szCs w:val="24"/>
        </w:rPr>
        <w:t> extends the nasal cavi</w:t>
      </w:r>
      <w:r w:rsidR="00431C73">
        <w:rPr>
          <w:rFonts w:eastAsia="Times New Roman" w:cs="Arial"/>
          <w:sz w:val="24"/>
          <w:szCs w:val="24"/>
        </w:rPr>
        <w:t>ties onto the front of the face.</w:t>
      </w:r>
      <w:r w:rsidRPr="001D137C">
        <w:rPr>
          <w:rFonts w:eastAsia="Times New Roman" w:cs="Arial"/>
          <w:sz w:val="24"/>
          <w:szCs w:val="24"/>
        </w:rPr>
        <w:t xml:space="preserve"> </w:t>
      </w:r>
      <w:r w:rsidR="00D31DE5" w:rsidRPr="001D137C">
        <w:rPr>
          <w:rFonts w:eastAsia="Times New Roman" w:cs="Arial"/>
          <w:sz w:val="24"/>
          <w:szCs w:val="24"/>
        </w:rPr>
        <w:t>Partly</w:t>
      </w:r>
      <w:r w:rsidRPr="001D137C">
        <w:rPr>
          <w:rFonts w:eastAsia="Times New Roman" w:cs="Arial"/>
          <w:sz w:val="24"/>
          <w:szCs w:val="24"/>
        </w:rPr>
        <w:t xml:space="preserve"> formed by the </w:t>
      </w:r>
      <w:r w:rsidRPr="001D137C">
        <w:rPr>
          <w:rFonts w:eastAsia="Times New Roman" w:cs="Arial"/>
          <w:b/>
          <w:bCs/>
          <w:sz w:val="24"/>
          <w:szCs w:val="24"/>
        </w:rPr>
        <w:t>nasal</w:t>
      </w:r>
      <w:r w:rsidRPr="001D137C">
        <w:rPr>
          <w:rFonts w:eastAsia="Times New Roman" w:cs="Arial"/>
          <w:sz w:val="24"/>
          <w:szCs w:val="24"/>
        </w:rPr>
        <w:t> and </w:t>
      </w:r>
      <w:r w:rsidRPr="001D137C">
        <w:rPr>
          <w:rFonts w:eastAsia="Times New Roman" w:cs="Arial"/>
          <w:b/>
          <w:bCs/>
          <w:sz w:val="24"/>
          <w:szCs w:val="24"/>
        </w:rPr>
        <w:t>maxillary</w:t>
      </w:r>
      <w:r w:rsidRPr="001D137C">
        <w:rPr>
          <w:rFonts w:eastAsia="Times New Roman" w:cs="Arial"/>
          <w:sz w:val="24"/>
          <w:szCs w:val="24"/>
        </w:rPr>
        <w:t> bones, which situated superiorly. The inferior portion of the nose made up of hyaline cartilages; lateral, major alar, minor alar, and the cartilaginous </w:t>
      </w:r>
      <w:r w:rsidRPr="001D137C">
        <w:rPr>
          <w:rFonts w:eastAsia="Times New Roman" w:cs="Arial"/>
          <w:b/>
          <w:bCs/>
          <w:sz w:val="24"/>
          <w:szCs w:val="24"/>
        </w:rPr>
        <w:t>septum</w:t>
      </w:r>
      <w:r w:rsidRPr="001D137C">
        <w:rPr>
          <w:rFonts w:eastAsia="Times New Roman" w:cs="Arial"/>
          <w:sz w:val="24"/>
          <w:szCs w:val="24"/>
        </w:rPr>
        <w:t xml:space="preserve">. The lateral and major alar cartilages are the largest, and contribute the most to the shape of the nose here. The minor alar cartilages vary in </w:t>
      </w:r>
      <w:r w:rsidR="00431C73" w:rsidRPr="001D137C">
        <w:rPr>
          <w:rFonts w:eastAsia="Times New Roman" w:cs="Arial"/>
          <w:sz w:val="24"/>
          <w:szCs w:val="24"/>
        </w:rPr>
        <w:t>number;</w:t>
      </w:r>
      <w:r w:rsidRPr="001D137C">
        <w:rPr>
          <w:rFonts w:eastAsia="Times New Roman" w:cs="Arial"/>
          <w:sz w:val="24"/>
          <w:szCs w:val="24"/>
        </w:rPr>
        <w:t xml:space="preserve"> there a</w:t>
      </w:r>
      <w:r w:rsidR="00D31DE5">
        <w:rPr>
          <w:rFonts w:eastAsia="Times New Roman" w:cs="Arial"/>
          <w:sz w:val="24"/>
          <w:szCs w:val="24"/>
        </w:rPr>
        <w:t>re usually 3 or 4 on each side.</w:t>
      </w:r>
    </w:p>
    <w:p w:rsidR="00D31DE5" w:rsidRDefault="00D31DE5" w:rsidP="00D31DE5">
      <w:pPr>
        <w:shd w:val="clear" w:color="auto" w:fill="FFFFFF"/>
        <w:spacing w:after="0" w:line="240" w:lineRule="auto"/>
        <w:rPr>
          <w:rFonts w:eastAsia="Times New Roman" w:cs="Arial"/>
          <w:sz w:val="24"/>
          <w:szCs w:val="24"/>
        </w:rPr>
      </w:pPr>
    </w:p>
    <w:p w:rsidR="00D31DE5" w:rsidRDefault="00D31DE5" w:rsidP="00D31DE5">
      <w:pPr>
        <w:shd w:val="clear" w:color="auto" w:fill="FFFFFF"/>
        <w:spacing w:after="0" w:line="240" w:lineRule="auto"/>
        <w:rPr>
          <w:rFonts w:eastAsia="Times New Roman" w:cs="Arial"/>
          <w:sz w:val="24"/>
          <w:szCs w:val="24"/>
        </w:rPr>
      </w:pPr>
    </w:p>
    <w:p w:rsidR="006304CE" w:rsidRPr="00E067D6" w:rsidRDefault="006304CE" w:rsidP="00E067D6">
      <w:pPr>
        <w:pStyle w:val="ListParagraph"/>
        <w:numPr>
          <w:ilvl w:val="0"/>
          <w:numId w:val="95"/>
        </w:numPr>
        <w:shd w:val="clear" w:color="auto" w:fill="FFFFFF"/>
        <w:spacing w:after="0" w:line="240" w:lineRule="auto"/>
        <w:rPr>
          <w:rFonts w:eastAsia="Times New Roman" w:cs="Arial"/>
          <w:sz w:val="24"/>
          <w:szCs w:val="24"/>
        </w:rPr>
      </w:pPr>
      <w:r w:rsidRPr="00E067D6">
        <w:rPr>
          <w:rFonts w:eastAsia="Times New Roman" w:cs="Arial"/>
          <w:b/>
          <w:bCs/>
          <w:sz w:val="24"/>
          <w:szCs w:val="24"/>
        </w:rPr>
        <w:t>Internal Nasal Septum</w:t>
      </w:r>
    </w:p>
    <w:p w:rsidR="006304CE" w:rsidRPr="001D137C" w:rsidRDefault="006304CE" w:rsidP="006274A9">
      <w:pPr>
        <w:shd w:val="clear" w:color="auto" w:fill="FFFFFF"/>
        <w:spacing w:after="0" w:line="240" w:lineRule="auto"/>
        <w:rPr>
          <w:rFonts w:eastAsia="Times New Roman" w:cs="Arial"/>
          <w:sz w:val="24"/>
          <w:szCs w:val="24"/>
        </w:rPr>
      </w:pPr>
      <w:r w:rsidRPr="001D137C">
        <w:rPr>
          <w:rFonts w:eastAsia="Times New Roman" w:cs="Arial"/>
          <w:sz w:val="24"/>
          <w:szCs w:val="24"/>
        </w:rPr>
        <w:t>The internal </w:t>
      </w:r>
      <w:r w:rsidRPr="001D137C">
        <w:rPr>
          <w:rFonts w:eastAsia="Times New Roman" w:cs="Arial"/>
          <w:b/>
          <w:bCs/>
          <w:sz w:val="24"/>
          <w:szCs w:val="24"/>
        </w:rPr>
        <w:t>nasal septum</w:t>
      </w:r>
      <w:r w:rsidRPr="001D137C">
        <w:rPr>
          <w:rFonts w:eastAsia="Times New Roman" w:cs="Arial"/>
          <w:sz w:val="24"/>
          <w:szCs w:val="24"/>
        </w:rPr>
        <w:t xml:space="preserve"> separates the nasal cavity into two nostrils. The bones that contribute to the nasal septum divided </w:t>
      </w:r>
      <w:r w:rsidR="00D31DE5" w:rsidRPr="001D137C">
        <w:rPr>
          <w:rFonts w:eastAsia="Times New Roman" w:cs="Arial"/>
          <w:sz w:val="24"/>
          <w:szCs w:val="24"/>
        </w:rPr>
        <w:t>into</w:t>
      </w:r>
      <w:r w:rsidR="00D31DE5">
        <w:rPr>
          <w:rFonts w:eastAsia="Times New Roman" w:cs="Arial"/>
          <w:sz w:val="24"/>
          <w:szCs w:val="24"/>
        </w:rPr>
        <w:t>:</w:t>
      </w:r>
    </w:p>
    <w:p w:rsidR="006304CE" w:rsidRPr="001D137C" w:rsidRDefault="006304CE" w:rsidP="00193749">
      <w:pPr>
        <w:numPr>
          <w:ilvl w:val="0"/>
          <w:numId w:val="16"/>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Paired bones</w:t>
      </w:r>
      <w:r w:rsidRPr="001D137C">
        <w:rPr>
          <w:rFonts w:eastAsia="Times New Roman" w:cs="Arial"/>
          <w:sz w:val="24"/>
          <w:szCs w:val="24"/>
        </w:rPr>
        <w:t>: Nasal, maxillary and palatine bones</w:t>
      </w:r>
      <w:r w:rsidRPr="001D137C">
        <w:rPr>
          <w:rFonts w:eastAsia="Times New Roman" w:cs="Arial"/>
          <w:sz w:val="24"/>
          <w:szCs w:val="24"/>
        </w:rPr>
        <w:br/>
      </w:r>
    </w:p>
    <w:p w:rsidR="006304CE" w:rsidRPr="001D137C" w:rsidRDefault="006304CE" w:rsidP="00193749">
      <w:pPr>
        <w:numPr>
          <w:ilvl w:val="0"/>
          <w:numId w:val="16"/>
        </w:numPr>
        <w:shd w:val="clear" w:color="auto" w:fill="FFFFFF"/>
        <w:spacing w:after="0" w:line="240" w:lineRule="auto"/>
        <w:ind w:left="300"/>
        <w:rPr>
          <w:rFonts w:eastAsia="Times New Roman" w:cs="Arial"/>
          <w:sz w:val="24"/>
          <w:szCs w:val="24"/>
        </w:rPr>
      </w:pPr>
      <w:r w:rsidRPr="001D137C">
        <w:rPr>
          <w:rFonts w:eastAsia="Times New Roman" w:cs="Arial"/>
          <w:b/>
          <w:bCs/>
          <w:sz w:val="24"/>
          <w:szCs w:val="24"/>
        </w:rPr>
        <w:t>Unpaired bones</w:t>
      </w:r>
      <w:r w:rsidRPr="001D137C">
        <w:rPr>
          <w:rFonts w:eastAsia="Times New Roman" w:cs="Arial"/>
          <w:sz w:val="24"/>
          <w:szCs w:val="24"/>
        </w:rPr>
        <w:t>: Ethmoid and vomer bones.</w:t>
      </w:r>
    </w:p>
    <w:p w:rsidR="006304CE" w:rsidRPr="001D137C" w:rsidRDefault="006304CE" w:rsidP="00193749">
      <w:pPr>
        <w:shd w:val="clear" w:color="auto" w:fill="FFFFFF"/>
        <w:spacing w:after="240" w:line="240" w:lineRule="auto"/>
        <w:rPr>
          <w:rFonts w:eastAsia="Times New Roman" w:cs="Arial"/>
          <w:sz w:val="24"/>
          <w:szCs w:val="24"/>
        </w:rPr>
      </w:pPr>
      <w:r w:rsidRPr="001D137C">
        <w:rPr>
          <w:rFonts w:eastAsia="Times New Roman" w:cs="Arial"/>
          <w:sz w:val="24"/>
          <w:szCs w:val="24"/>
        </w:rPr>
        <w:t>In addition to the bones of the nose, the septal and greater alar cartilages also constitute part of the nasal septum.</w:t>
      </w:r>
    </w:p>
    <w:p w:rsidR="006304CE" w:rsidRPr="001D137C" w:rsidRDefault="006304CE" w:rsidP="00D31DE5">
      <w:pPr>
        <w:shd w:val="clear" w:color="auto" w:fill="FFFFFF"/>
        <w:spacing w:after="0" w:line="240" w:lineRule="auto"/>
        <w:rPr>
          <w:rFonts w:eastAsia="Times New Roman" w:cs="Arial"/>
          <w:sz w:val="24"/>
          <w:szCs w:val="24"/>
        </w:rPr>
      </w:pPr>
      <w:r w:rsidRPr="001D137C">
        <w:rPr>
          <w:rFonts w:eastAsia="Times New Roman" w:cs="Arial"/>
          <w:sz w:val="24"/>
          <w:szCs w:val="24"/>
        </w:rPr>
        <w:t>The </w:t>
      </w:r>
      <w:hyperlink r:id="rId84" w:history="1">
        <w:r w:rsidRPr="001D137C">
          <w:rPr>
            <w:rFonts w:eastAsia="Times New Roman" w:cs="Arial"/>
            <w:b/>
            <w:bCs/>
            <w:sz w:val="24"/>
            <w:szCs w:val="24"/>
          </w:rPr>
          <w:t>ethmoid</w:t>
        </w:r>
      </w:hyperlink>
      <w:r w:rsidRPr="001D137C">
        <w:rPr>
          <w:rFonts w:eastAsia="Times New Roman" w:cs="Arial"/>
          <w:sz w:val="24"/>
          <w:szCs w:val="24"/>
        </w:rPr>
        <w:t xml:space="preserve"> contributes to the central portion of nasal septum. It is one of the most complex bones in the human </w:t>
      </w:r>
      <w:r w:rsidR="006274A9" w:rsidRPr="001D137C">
        <w:rPr>
          <w:rFonts w:eastAsia="Times New Roman" w:cs="Arial"/>
          <w:sz w:val="24"/>
          <w:szCs w:val="24"/>
        </w:rPr>
        <w:t>body</w:t>
      </w:r>
      <w:r w:rsidR="006274A9">
        <w:rPr>
          <w:rFonts w:eastAsia="Times New Roman" w:cs="Arial"/>
          <w:sz w:val="24"/>
          <w:szCs w:val="24"/>
        </w:rPr>
        <w:t>.</w:t>
      </w:r>
      <w:r w:rsidR="006274A9" w:rsidRPr="001D137C">
        <w:rPr>
          <w:rFonts w:eastAsia="Times New Roman" w:cs="Arial"/>
          <w:sz w:val="24"/>
          <w:szCs w:val="24"/>
        </w:rPr>
        <w:t xml:space="preserve"> The</w:t>
      </w:r>
      <w:r w:rsidRPr="001D137C">
        <w:rPr>
          <w:rFonts w:eastAsia="Times New Roman" w:cs="Arial"/>
          <w:sz w:val="24"/>
          <w:szCs w:val="24"/>
        </w:rPr>
        <w:t xml:space="preserve"> anterior and posterior parts formed by the</w:t>
      </w:r>
      <w:r w:rsidRPr="001D137C">
        <w:rPr>
          <w:rFonts w:eastAsia="Times New Roman" w:cs="Arial"/>
          <w:b/>
          <w:bCs/>
          <w:sz w:val="24"/>
          <w:szCs w:val="24"/>
        </w:rPr>
        <w:t> septal cartilage</w:t>
      </w:r>
      <w:r w:rsidRPr="001D137C">
        <w:rPr>
          <w:rFonts w:eastAsia="Times New Roman" w:cs="Arial"/>
          <w:sz w:val="24"/>
          <w:szCs w:val="24"/>
        </w:rPr>
        <w:t> and </w:t>
      </w:r>
      <w:r w:rsidRPr="001D137C">
        <w:rPr>
          <w:rFonts w:eastAsia="Times New Roman" w:cs="Arial"/>
          <w:b/>
          <w:bCs/>
          <w:sz w:val="24"/>
          <w:szCs w:val="24"/>
        </w:rPr>
        <w:t>vomer</w:t>
      </w:r>
      <w:r w:rsidRPr="001D137C">
        <w:rPr>
          <w:rFonts w:eastAsia="Times New Roman" w:cs="Arial"/>
          <w:sz w:val="24"/>
          <w:szCs w:val="24"/>
        </w:rPr>
        <w:t> bone respectively.</w:t>
      </w:r>
    </w:p>
    <w:p w:rsidR="006304CE" w:rsidRPr="001D137C" w:rsidRDefault="006304CE" w:rsidP="00D31DE5">
      <w:pPr>
        <w:shd w:val="clear" w:color="auto" w:fill="FFFFFF"/>
        <w:spacing w:after="0" w:line="240" w:lineRule="auto"/>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floor</w:t>
      </w:r>
      <w:r w:rsidRPr="001D137C">
        <w:rPr>
          <w:rFonts w:eastAsia="Times New Roman" w:cs="Arial"/>
          <w:sz w:val="24"/>
          <w:szCs w:val="24"/>
        </w:rPr>
        <w:t> of the nasal cavity formed by the hard palate, separating it from the </w:t>
      </w:r>
      <w:hyperlink r:id="rId85" w:history="1">
        <w:r w:rsidRPr="001D137C">
          <w:rPr>
            <w:rFonts w:eastAsia="Times New Roman" w:cs="Arial"/>
            <w:sz w:val="24"/>
            <w:szCs w:val="24"/>
          </w:rPr>
          <w:t>oral cavity</w:t>
        </w:r>
      </w:hyperlink>
      <w:r w:rsidRPr="001D137C">
        <w:rPr>
          <w:rFonts w:eastAsia="Times New Roman" w:cs="Arial"/>
          <w:sz w:val="24"/>
          <w:szCs w:val="24"/>
        </w:rPr>
        <w:t>. The </w:t>
      </w:r>
      <w:r w:rsidRPr="001D137C">
        <w:rPr>
          <w:rFonts w:eastAsia="Times New Roman" w:cs="Arial"/>
          <w:b/>
          <w:bCs/>
          <w:sz w:val="24"/>
          <w:szCs w:val="24"/>
        </w:rPr>
        <w:t>hard palate</w:t>
      </w:r>
      <w:r w:rsidRPr="001D137C">
        <w:rPr>
          <w:rFonts w:eastAsia="Times New Roman" w:cs="Arial"/>
          <w:sz w:val="24"/>
          <w:szCs w:val="24"/>
        </w:rPr>
        <w:t> consists of the </w:t>
      </w:r>
      <w:r w:rsidRPr="001D137C">
        <w:rPr>
          <w:rFonts w:eastAsia="Times New Roman" w:cs="Arial"/>
          <w:b/>
          <w:bCs/>
          <w:sz w:val="24"/>
          <w:szCs w:val="24"/>
        </w:rPr>
        <w:t>palatine bone</w:t>
      </w:r>
      <w:r w:rsidRPr="001D137C">
        <w:rPr>
          <w:rFonts w:eastAsia="Times New Roman" w:cs="Arial"/>
          <w:sz w:val="24"/>
          <w:szCs w:val="24"/>
        </w:rPr>
        <w:t> posteriorly, and the palatine process of the </w:t>
      </w:r>
      <w:r w:rsidRPr="001D137C">
        <w:rPr>
          <w:rFonts w:eastAsia="Times New Roman" w:cs="Arial"/>
          <w:b/>
          <w:bCs/>
          <w:sz w:val="24"/>
          <w:szCs w:val="24"/>
        </w:rPr>
        <w:t>maxilla</w:t>
      </w:r>
      <w:r w:rsidRPr="001D137C">
        <w:rPr>
          <w:rFonts w:eastAsia="Times New Roman" w:cs="Arial"/>
          <w:sz w:val="24"/>
          <w:szCs w:val="24"/>
        </w:rPr>
        <w:t> anteriorly. The cribriform plate of the </w:t>
      </w:r>
      <w:hyperlink r:id="rId86" w:history="1">
        <w:r w:rsidRPr="001D137C">
          <w:rPr>
            <w:rFonts w:eastAsia="Times New Roman" w:cs="Arial"/>
            <w:sz w:val="24"/>
            <w:szCs w:val="24"/>
          </w:rPr>
          <w:t>ethmoid bone</w:t>
        </w:r>
      </w:hyperlink>
      <w:r w:rsidRPr="001D137C">
        <w:rPr>
          <w:rFonts w:eastAsia="Times New Roman" w:cs="Arial"/>
          <w:sz w:val="24"/>
          <w:szCs w:val="24"/>
        </w:rPr>
        <w:t> forms the posterior roof.</w:t>
      </w:r>
    </w:p>
    <w:p w:rsidR="006304CE" w:rsidRPr="001D137C" w:rsidRDefault="006274A9" w:rsidP="00D31DE5">
      <w:pPr>
        <w:shd w:val="clear" w:color="auto" w:fill="FFFFFF"/>
        <w:spacing w:after="0" w:line="240" w:lineRule="auto"/>
        <w:jc w:val="center"/>
        <w:rPr>
          <w:rFonts w:eastAsia="Times New Roman" w:cs="Arial"/>
          <w:sz w:val="24"/>
          <w:szCs w:val="24"/>
        </w:rPr>
      </w:pPr>
      <w:r w:rsidRPr="006274A9">
        <w:rPr>
          <w:rFonts w:eastAsia="Times New Roman" w:cs="Arial"/>
          <w:noProof/>
          <w:sz w:val="24"/>
          <w:szCs w:val="24"/>
        </w:rPr>
        <w:lastRenderedPageBreak/>
        <w:drawing>
          <wp:inline distT="0" distB="0" distL="0" distR="0">
            <wp:extent cx="3781425" cy="2391040"/>
            <wp:effectExtent l="0" t="0" r="0" b="9525"/>
            <wp:docPr id="42" name="Picture 42" descr="C:\Users\DELL\Desktop\pictures L2,3 2019\Figure 2 – Lateral view of the side of the nasal sep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pictures L2,3 2019\Figure 2 – Lateral view of the side of the nasal septum..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91434" cy="2397369"/>
                    </a:xfrm>
                    <a:prstGeom prst="rect">
                      <a:avLst/>
                    </a:prstGeom>
                    <a:noFill/>
                    <a:ln>
                      <a:noFill/>
                    </a:ln>
                  </pic:spPr>
                </pic:pic>
              </a:graphicData>
            </a:graphic>
          </wp:inline>
        </w:drawing>
      </w:r>
    </w:p>
    <w:p w:rsidR="006304CE" w:rsidRPr="001D137C" w:rsidRDefault="006304CE" w:rsidP="00D31DE5">
      <w:pPr>
        <w:shd w:val="clear" w:color="auto" w:fill="FFFFFF"/>
        <w:spacing w:before="100" w:beforeAutospacing="1" w:line="240" w:lineRule="auto"/>
        <w:jc w:val="center"/>
        <w:rPr>
          <w:rFonts w:eastAsia="Times New Roman" w:cs="Arial"/>
          <w:sz w:val="24"/>
          <w:szCs w:val="24"/>
        </w:rPr>
      </w:pPr>
      <w:r w:rsidRPr="001D137C">
        <w:rPr>
          <w:rFonts w:eastAsia="Times New Roman" w:cs="Arial"/>
          <w:sz w:val="24"/>
          <w:szCs w:val="24"/>
        </w:rPr>
        <w:t xml:space="preserve">Figure </w:t>
      </w:r>
      <w:r w:rsidR="006274A9">
        <w:rPr>
          <w:rFonts w:eastAsia="Times New Roman" w:cs="Arial"/>
          <w:sz w:val="24"/>
          <w:szCs w:val="24"/>
        </w:rPr>
        <w:t>13</w:t>
      </w:r>
      <w:r w:rsidRPr="001D137C">
        <w:rPr>
          <w:rFonts w:eastAsia="Times New Roman" w:cs="Arial"/>
          <w:sz w:val="24"/>
          <w:szCs w:val="24"/>
        </w:rPr>
        <w:t xml:space="preserve"> – Lateral view of the side of the nasal septum.</w:t>
      </w:r>
    </w:p>
    <w:p w:rsidR="00193749" w:rsidRPr="001D137C" w:rsidRDefault="001B44BC" w:rsidP="00193749">
      <w:pPr>
        <w:shd w:val="clear" w:color="auto" w:fill="FFFFFF"/>
        <w:spacing w:after="0" w:line="336" w:lineRule="atLeast"/>
        <w:rPr>
          <w:rFonts w:eastAsia="Times New Roman" w:cs="Arial"/>
          <w:b/>
          <w:bCs/>
          <w:sz w:val="24"/>
          <w:szCs w:val="24"/>
        </w:rPr>
      </w:pPr>
      <w:r w:rsidRPr="001D137C">
        <w:rPr>
          <w:rFonts w:eastAsia="Times New Roman" w:cs="Arial"/>
          <w:b/>
          <w:bCs/>
          <w:sz w:val="24"/>
          <w:szCs w:val="24"/>
        </w:rPr>
        <w:t>Cranial</w:t>
      </w:r>
      <w:r w:rsidR="00193749" w:rsidRPr="001D137C">
        <w:rPr>
          <w:rFonts w:eastAsia="Times New Roman" w:cs="Arial"/>
          <w:b/>
          <w:bCs/>
          <w:sz w:val="24"/>
          <w:szCs w:val="24"/>
        </w:rPr>
        <w:t> </w:t>
      </w:r>
      <w:r w:rsidRPr="001D137C">
        <w:rPr>
          <w:rFonts w:eastAsia="Times New Roman" w:cs="Arial"/>
          <w:b/>
          <w:bCs/>
          <w:sz w:val="24"/>
          <w:szCs w:val="24"/>
        </w:rPr>
        <w:t>foramina</w:t>
      </w:r>
      <w:r w:rsidR="00193749" w:rsidRPr="001D137C">
        <w:rPr>
          <w:rFonts w:eastAsia="Times New Roman" w:cs="Arial"/>
          <w:b/>
          <w:bCs/>
          <w:sz w:val="24"/>
          <w:szCs w:val="24"/>
        </w:rPr>
        <w:t> </w:t>
      </w:r>
    </w:p>
    <w:p w:rsidR="006304CE" w:rsidRPr="001D137C" w:rsidRDefault="006304CE" w:rsidP="00193749">
      <w:pPr>
        <w:pBdr>
          <w:top w:val="single" w:sz="4" w:space="1" w:color="auto"/>
          <w:left w:val="single" w:sz="4" w:space="4" w:color="auto"/>
          <w:bottom w:val="single" w:sz="4" w:space="1" w:color="auto"/>
          <w:right w:val="single" w:sz="4" w:space="4" w:color="auto"/>
        </w:pBdr>
        <w:shd w:val="clear" w:color="auto" w:fill="FFFFFF"/>
        <w:spacing w:after="0" w:line="336" w:lineRule="atLeast"/>
        <w:rPr>
          <w:rFonts w:eastAsia="Times New Roman" w:cs="Arial"/>
          <w:b/>
          <w:bCs/>
          <w:sz w:val="24"/>
          <w:szCs w:val="24"/>
        </w:rPr>
      </w:pPr>
      <w:r w:rsidRPr="001D137C">
        <w:rPr>
          <w:rFonts w:eastAsia="Times New Roman" w:cs="Arial"/>
          <w:b/>
          <w:bCs/>
          <w:sz w:val="24"/>
          <w:szCs w:val="24"/>
        </w:rPr>
        <w:t>Contents</w:t>
      </w:r>
    </w:p>
    <w:p w:rsidR="006304CE" w:rsidRPr="001D137C" w:rsidRDefault="001E30C1" w:rsidP="00193749">
      <w:pPr>
        <w:numPr>
          <w:ilvl w:val="0"/>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0"/>
        <w:rPr>
          <w:rFonts w:eastAsia="Times New Roman" w:cs="Arial"/>
          <w:sz w:val="24"/>
          <w:szCs w:val="24"/>
        </w:rPr>
      </w:pPr>
      <w:hyperlink r:id="rId88" w:anchor="Cranial_Nerve_Foramina" w:history="1">
        <w:r w:rsidR="006304CE" w:rsidRPr="001D137C">
          <w:rPr>
            <w:rFonts w:eastAsia="Times New Roman" w:cs="Arial"/>
            <w:sz w:val="24"/>
            <w:szCs w:val="24"/>
          </w:rPr>
          <w:t>1</w:t>
        </w:r>
        <w:r w:rsidR="006304CE" w:rsidRPr="001D137C">
          <w:rPr>
            <w:rFonts w:eastAsia="Times New Roman" w:cs="Arial"/>
            <w:sz w:val="24"/>
            <w:szCs w:val="24"/>
            <w:u w:val="single"/>
          </w:rPr>
          <w:t> Cranial Nerve Foramina</w:t>
        </w:r>
      </w:hyperlink>
    </w:p>
    <w:p w:rsidR="006304CE" w:rsidRPr="001D137C" w:rsidRDefault="001E30C1" w:rsidP="00193749">
      <w:pPr>
        <w:numPr>
          <w:ilvl w:val="1"/>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360"/>
        <w:rPr>
          <w:rFonts w:eastAsia="Times New Roman" w:cs="Arial"/>
          <w:sz w:val="24"/>
          <w:szCs w:val="24"/>
        </w:rPr>
      </w:pPr>
      <w:hyperlink r:id="rId89" w:anchor="Cribriform_Foramina" w:history="1">
        <w:r w:rsidR="006304CE" w:rsidRPr="001D137C">
          <w:rPr>
            <w:rFonts w:eastAsia="Times New Roman" w:cs="Arial"/>
            <w:sz w:val="24"/>
            <w:szCs w:val="24"/>
          </w:rPr>
          <w:t>1.1</w:t>
        </w:r>
        <w:r w:rsidR="006304CE" w:rsidRPr="001D137C">
          <w:rPr>
            <w:rFonts w:eastAsia="Times New Roman" w:cs="Arial"/>
            <w:sz w:val="24"/>
            <w:szCs w:val="24"/>
            <w:u w:val="single"/>
          </w:rPr>
          <w:t> Cribriform Foramina</w:t>
        </w:r>
      </w:hyperlink>
    </w:p>
    <w:p w:rsidR="006304CE" w:rsidRPr="001D137C" w:rsidRDefault="001E30C1" w:rsidP="00193749">
      <w:pPr>
        <w:numPr>
          <w:ilvl w:val="1"/>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360"/>
        <w:rPr>
          <w:rFonts w:eastAsia="Times New Roman" w:cs="Arial"/>
          <w:sz w:val="24"/>
          <w:szCs w:val="24"/>
        </w:rPr>
      </w:pPr>
      <w:hyperlink r:id="rId90" w:anchor="Optic_Canal_and_Foramen" w:history="1">
        <w:r w:rsidR="006304CE" w:rsidRPr="001D137C">
          <w:rPr>
            <w:rFonts w:eastAsia="Times New Roman" w:cs="Arial"/>
            <w:sz w:val="24"/>
            <w:szCs w:val="24"/>
          </w:rPr>
          <w:t>1.2</w:t>
        </w:r>
        <w:r w:rsidR="006304CE" w:rsidRPr="001D137C">
          <w:rPr>
            <w:rFonts w:eastAsia="Times New Roman" w:cs="Arial"/>
            <w:sz w:val="24"/>
            <w:szCs w:val="24"/>
            <w:u w:val="single"/>
          </w:rPr>
          <w:t> Optic Canal and Foramen</w:t>
        </w:r>
      </w:hyperlink>
    </w:p>
    <w:p w:rsidR="006304CE" w:rsidRPr="001D137C" w:rsidRDefault="001E30C1" w:rsidP="00193749">
      <w:pPr>
        <w:numPr>
          <w:ilvl w:val="1"/>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360"/>
        <w:rPr>
          <w:rFonts w:eastAsia="Times New Roman" w:cs="Arial"/>
          <w:sz w:val="24"/>
          <w:szCs w:val="24"/>
        </w:rPr>
      </w:pPr>
      <w:hyperlink r:id="rId91" w:anchor="Superior_Orbital_Fissure" w:history="1">
        <w:r w:rsidR="006304CE" w:rsidRPr="001D137C">
          <w:rPr>
            <w:rFonts w:eastAsia="Times New Roman" w:cs="Arial"/>
            <w:sz w:val="24"/>
            <w:szCs w:val="24"/>
          </w:rPr>
          <w:t>1.3</w:t>
        </w:r>
        <w:r w:rsidR="006304CE" w:rsidRPr="001D137C">
          <w:rPr>
            <w:rFonts w:eastAsia="Times New Roman" w:cs="Arial"/>
            <w:sz w:val="24"/>
            <w:szCs w:val="24"/>
            <w:u w:val="single"/>
          </w:rPr>
          <w:t> Superior Orbital Fissure</w:t>
        </w:r>
      </w:hyperlink>
    </w:p>
    <w:p w:rsidR="006304CE" w:rsidRPr="001D137C" w:rsidRDefault="001E30C1" w:rsidP="00193749">
      <w:pPr>
        <w:numPr>
          <w:ilvl w:val="1"/>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360"/>
        <w:rPr>
          <w:rFonts w:eastAsia="Times New Roman" w:cs="Arial"/>
          <w:sz w:val="24"/>
          <w:szCs w:val="24"/>
        </w:rPr>
      </w:pPr>
      <w:hyperlink r:id="rId92" w:anchor="Foramen_Rotundum" w:history="1">
        <w:r w:rsidR="006304CE" w:rsidRPr="001D137C">
          <w:rPr>
            <w:rFonts w:eastAsia="Times New Roman" w:cs="Arial"/>
            <w:sz w:val="24"/>
            <w:szCs w:val="24"/>
          </w:rPr>
          <w:t>1.4</w:t>
        </w:r>
        <w:r w:rsidR="006304CE" w:rsidRPr="001D137C">
          <w:rPr>
            <w:rFonts w:eastAsia="Times New Roman" w:cs="Arial"/>
            <w:sz w:val="24"/>
            <w:szCs w:val="24"/>
            <w:u w:val="single"/>
          </w:rPr>
          <w:t> Foramen Rotundum</w:t>
        </w:r>
      </w:hyperlink>
    </w:p>
    <w:p w:rsidR="006304CE" w:rsidRPr="001D137C" w:rsidRDefault="001E30C1" w:rsidP="00193749">
      <w:pPr>
        <w:numPr>
          <w:ilvl w:val="1"/>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360"/>
        <w:rPr>
          <w:rFonts w:eastAsia="Times New Roman" w:cs="Arial"/>
          <w:sz w:val="24"/>
          <w:szCs w:val="24"/>
        </w:rPr>
      </w:pPr>
      <w:hyperlink r:id="rId93" w:anchor="Foramen_Ovale" w:history="1">
        <w:r w:rsidR="006304CE" w:rsidRPr="001D137C">
          <w:rPr>
            <w:rFonts w:eastAsia="Times New Roman" w:cs="Arial"/>
            <w:sz w:val="24"/>
            <w:szCs w:val="24"/>
          </w:rPr>
          <w:t>1.5</w:t>
        </w:r>
        <w:r w:rsidR="006304CE" w:rsidRPr="001D137C">
          <w:rPr>
            <w:rFonts w:eastAsia="Times New Roman" w:cs="Arial"/>
            <w:sz w:val="24"/>
            <w:szCs w:val="24"/>
            <w:u w:val="single"/>
          </w:rPr>
          <w:t> Foramen Ovale</w:t>
        </w:r>
      </w:hyperlink>
    </w:p>
    <w:p w:rsidR="006304CE" w:rsidRPr="001D137C" w:rsidRDefault="001E30C1" w:rsidP="00193749">
      <w:pPr>
        <w:numPr>
          <w:ilvl w:val="1"/>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360"/>
        <w:rPr>
          <w:rFonts w:eastAsia="Times New Roman" w:cs="Arial"/>
          <w:sz w:val="24"/>
          <w:szCs w:val="24"/>
        </w:rPr>
      </w:pPr>
      <w:hyperlink r:id="rId94" w:anchor="Internal_Acoustic_Meatus" w:history="1">
        <w:r w:rsidR="006304CE" w:rsidRPr="001D137C">
          <w:rPr>
            <w:rFonts w:eastAsia="Times New Roman" w:cs="Arial"/>
            <w:sz w:val="24"/>
            <w:szCs w:val="24"/>
          </w:rPr>
          <w:t>1.6</w:t>
        </w:r>
        <w:r w:rsidR="006304CE" w:rsidRPr="001D137C">
          <w:rPr>
            <w:rFonts w:eastAsia="Times New Roman" w:cs="Arial"/>
            <w:sz w:val="24"/>
            <w:szCs w:val="24"/>
            <w:u w:val="single"/>
          </w:rPr>
          <w:t> Internal Acoustic Meatus</w:t>
        </w:r>
      </w:hyperlink>
    </w:p>
    <w:p w:rsidR="006304CE" w:rsidRPr="001D137C" w:rsidRDefault="001E30C1" w:rsidP="00193749">
      <w:pPr>
        <w:numPr>
          <w:ilvl w:val="1"/>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360"/>
        <w:rPr>
          <w:rFonts w:eastAsia="Times New Roman" w:cs="Arial"/>
          <w:sz w:val="24"/>
          <w:szCs w:val="24"/>
        </w:rPr>
      </w:pPr>
      <w:hyperlink r:id="rId95" w:anchor="Jugular_Foramen" w:history="1">
        <w:r w:rsidR="006304CE" w:rsidRPr="001D137C">
          <w:rPr>
            <w:rFonts w:eastAsia="Times New Roman" w:cs="Arial"/>
            <w:sz w:val="24"/>
            <w:szCs w:val="24"/>
          </w:rPr>
          <w:t>1.7</w:t>
        </w:r>
        <w:r w:rsidR="006304CE" w:rsidRPr="001D137C">
          <w:rPr>
            <w:rFonts w:eastAsia="Times New Roman" w:cs="Arial"/>
            <w:sz w:val="24"/>
            <w:szCs w:val="24"/>
            <w:u w:val="single"/>
          </w:rPr>
          <w:t> Jugular Foramen</w:t>
        </w:r>
      </w:hyperlink>
    </w:p>
    <w:p w:rsidR="006304CE" w:rsidRPr="001D137C" w:rsidRDefault="001E30C1" w:rsidP="00193749">
      <w:pPr>
        <w:numPr>
          <w:ilvl w:val="1"/>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360"/>
        <w:rPr>
          <w:rFonts w:eastAsia="Times New Roman" w:cs="Arial"/>
          <w:sz w:val="24"/>
          <w:szCs w:val="24"/>
        </w:rPr>
      </w:pPr>
      <w:hyperlink r:id="rId96" w:anchor="Hypoglossal_Canal_CN_XII" w:history="1">
        <w:r w:rsidR="006304CE" w:rsidRPr="001D137C">
          <w:rPr>
            <w:rFonts w:eastAsia="Times New Roman" w:cs="Arial"/>
            <w:sz w:val="24"/>
            <w:szCs w:val="24"/>
          </w:rPr>
          <w:t>1.8</w:t>
        </w:r>
        <w:r w:rsidR="006304CE" w:rsidRPr="001D137C">
          <w:rPr>
            <w:rFonts w:eastAsia="Times New Roman" w:cs="Arial"/>
            <w:sz w:val="24"/>
            <w:szCs w:val="24"/>
            <w:u w:val="single"/>
          </w:rPr>
          <w:t> Hypoglossal Canal – CN XII</w:t>
        </w:r>
      </w:hyperlink>
    </w:p>
    <w:p w:rsidR="006304CE" w:rsidRPr="001D137C" w:rsidRDefault="001E30C1" w:rsidP="00193749">
      <w:pPr>
        <w:numPr>
          <w:ilvl w:val="0"/>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0"/>
        <w:rPr>
          <w:rFonts w:eastAsia="Times New Roman" w:cs="Arial"/>
          <w:sz w:val="24"/>
          <w:szCs w:val="24"/>
        </w:rPr>
      </w:pPr>
      <w:hyperlink r:id="rId97" w:anchor="Other_Foramina" w:history="1">
        <w:r w:rsidR="006304CE" w:rsidRPr="001D137C">
          <w:rPr>
            <w:rFonts w:eastAsia="Times New Roman" w:cs="Arial"/>
            <w:sz w:val="24"/>
            <w:szCs w:val="24"/>
          </w:rPr>
          <w:t>2</w:t>
        </w:r>
        <w:r w:rsidR="006304CE" w:rsidRPr="001D137C">
          <w:rPr>
            <w:rFonts w:eastAsia="Times New Roman" w:cs="Arial"/>
            <w:sz w:val="24"/>
            <w:szCs w:val="24"/>
            <w:u w:val="single"/>
          </w:rPr>
          <w:t> Other Foramina</w:t>
        </w:r>
      </w:hyperlink>
    </w:p>
    <w:p w:rsidR="006304CE" w:rsidRPr="001D137C" w:rsidRDefault="001E30C1" w:rsidP="00193749">
      <w:pPr>
        <w:numPr>
          <w:ilvl w:val="1"/>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360"/>
        <w:rPr>
          <w:rFonts w:eastAsia="Times New Roman" w:cs="Arial"/>
          <w:sz w:val="24"/>
          <w:szCs w:val="24"/>
        </w:rPr>
      </w:pPr>
      <w:hyperlink r:id="rId98" w:anchor="Foramen_Magnum" w:history="1">
        <w:r w:rsidR="006304CE" w:rsidRPr="001D137C">
          <w:rPr>
            <w:rFonts w:eastAsia="Times New Roman" w:cs="Arial"/>
            <w:sz w:val="24"/>
            <w:szCs w:val="24"/>
          </w:rPr>
          <w:t>2.1</w:t>
        </w:r>
        <w:r w:rsidR="006304CE" w:rsidRPr="001D137C">
          <w:rPr>
            <w:rFonts w:eastAsia="Times New Roman" w:cs="Arial"/>
            <w:sz w:val="24"/>
            <w:szCs w:val="24"/>
            <w:u w:val="single"/>
          </w:rPr>
          <w:t> Foramen Magnum</w:t>
        </w:r>
      </w:hyperlink>
    </w:p>
    <w:p w:rsidR="006304CE" w:rsidRPr="001D137C" w:rsidRDefault="001E30C1" w:rsidP="00193749">
      <w:pPr>
        <w:numPr>
          <w:ilvl w:val="1"/>
          <w:numId w:val="17"/>
        </w:numPr>
        <w:pBdr>
          <w:top w:val="single" w:sz="4" w:space="1" w:color="auto"/>
          <w:left w:val="single" w:sz="4" w:space="4" w:color="auto"/>
          <w:bottom w:val="single" w:sz="4" w:space="1" w:color="auto"/>
          <w:right w:val="single" w:sz="4" w:space="4" w:color="auto"/>
        </w:pBdr>
        <w:shd w:val="clear" w:color="auto" w:fill="FFFFFF"/>
        <w:spacing w:after="0" w:line="336" w:lineRule="atLeast"/>
        <w:ind w:left="360"/>
        <w:rPr>
          <w:rFonts w:eastAsia="Times New Roman" w:cs="Arial"/>
          <w:sz w:val="24"/>
          <w:szCs w:val="24"/>
        </w:rPr>
      </w:pPr>
      <w:hyperlink r:id="rId99" w:anchor="Foramen_Spinosum" w:history="1">
        <w:r w:rsidR="006304CE" w:rsidRPr="001D137C">
          <w:rPr>
            <w:rFonts w:eastAsia="Times New Roman" w:cs="Arial"/>
            <w:sz w:val="24"/>
            <w:szCs w:val="24"/>
          </w:rPr>
          <w:t>2.2</w:t>
        </w:r>
        <w:r w:rsidR="006304CE" w:rsidRPr="001D137C">
          <w:rPr>
            <w:rFonts w:eastAsia="Times New Roman" w:cs="Arial"/>
            <w:sz w:val="24"/>
            <w:szCs w:val="24"/>
            <w:u w:val="single"/>
          </w:rPr>
          <w:t> Foramen Spinosum</w:t>
        </w:r>
      </w:hyperlink>
    </w:p>
    <w:p w:rsidR="006304CE" w:rsidRPr="001D137C" w:rsidRDefault="001E30C1" w:rsidP="00193749">
      <w:pPr>
        <w:numPr>
          <w:ilvl w:val="0"/>
          <w:numId w:val="17"/>
        </w:numPr>
        <w:pBdr>
          <w:top w:val="single" w:sz="4" w:space="1" w:color="auto"/>
          <w:left w:val="single" w:sz="4" w:space="4" w:color="auto"/>
          <w:bottom w:val="single" w:sz="4" w:space="1" w:color="auto"/>
          <w:right w:val="single" w:sz="4" w:space="4" w:color="auto"/>
        </w:pBdr>
        <w:shd w:val="clear" w:color="auto" w:fill="FFFFFF"/>
        <w:spacing w:line="336" w:lineRule="atLeast"/>
        <w:ind w:left="0"/>
        <w:rPr>
          <w:rFonts w:eastAsia="Times New Roman" w:cs="Arial"/>
          <w:sz w:val="24"/>
          <w:szCs w:val="24"/>
        </w:rPr>
      </w:pPr>
      <w:hyperlink r:id="rId100" w:anchor="Summary" w:history="1">
        <w:r w:rsidR="006304CE" w:rsidRPr="001D137C">
          <w:rPr>
            <w:rFonts w:eastAsia="Times New Roman" w:cs="Arial"/>
            <w:sz w:val="24"/>
            <w:szCs w:val="24"/>
          </w:rPr>
          <w:t>3</w:t>
        </w:r>
        <w:r w:rsidR="006304CE" w:rsidRPr="001D137C">
          <w:rPr>
            <w:rFonts w:eastAsia="Times New Roman" w:cs="Arial"/>
            <w:sz w:val="24"/>
            <w:szCs w:val="24"/>
            <w:u w:val="single"/>
          </w:rPr>
          <w:t> Summary</w:t>
        </w:r>
      </w:hyperlink>
    </w:p>
    <w:p w:rsidR="006304CE" w:rsidRPr="001D137C" w:rsidRDefault="006304CE"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A </w:t>
      </w:r>
      <w:r w:rsidRPr="001D137C">
        <w:rPr>
          <w:rFonts w:eastAsia="Times New Roman" w:cs="Arial"/>
          <w:b/>
          <w:bCs/>
          <w:sz w:val="24"/>
          <w:szCs w:val="24"/>
        </w:rPr>
        <w:t>foramen</w:t>
      </w:r>
      <w:r w:rsidRPr="001D137C">
        <w:rPr>
          <w:rFonts w:eastAsia="Times New Roman" w:cs="Arial"/>
          <w:sz w:val="24"/>
          <w:szCs w:val="24"/>
        </w:rPr>
        <w:t> (pl. foramina) is an opening that allows the passage of structures from one region to another.</w:t>
      </w:r>
    </w:p>
    <w:p w:rsid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sz w:val="24"/>
          <w:szCs w:val="24"/>
        </w:rPr>
        <w:t>In the skull base, there numerous foramina that transmit cranial nerves, blood vessels and other structures – these collectively referred to as the </w:t>
      </w:r>
      <w:r w:rsidRPr="001D137C">
        <w:rPr>
          <w:rFonts w:eastAsia="Times New Roman" w:cs="Arial"/>
          <w:b/>
          <w:bCs/>
          <w:sz w:val="24"/>
          <w:szCs w:val="24"/>
        </w:rPr>
        <w:t>cranial foramina</w:t>
      </w:r>
      <w:r w:rsidR="00D31DE5">
        <w:rPr>
          <w:rFonts w:eastAsia="Times New Roman" w:cs="Arial"/>
          <w:sz w:val="24"/>
          <w:szCs w:val="24"/>
        </w:rPr>
        <w:t>.</w:t>
      </w:r>
    </w:p>
    <w:p w:rsidR="006304CE" w:rsidRP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b/>
          <w:bCs/>
          <w:sz w:val="24"/>
          <w:szCs w:val="24"/>
        </w:rPr>
        <w:t>Cranial Nerve Foramina</w:t>
      </w:r>
    </w:p>
    <w:p w:rsidR="006304CE" w:rsidRPr="001D137C" w:rsidRDefault="00D31DE5"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We</w:t>
      </w:r>
      <w:r w:rsidR="006304CE" w:rsidRPr="001D137C">
        <w:rPr>
          <w:rFonts w:eastAsia="Times New Roman" w:cs="Arial"/>
          <w:sz w:val="24"/>
          <w:szCs w:val="24"/>
        </w:rPr>
        <w:t xml:space="preserve"> will discuss the foramina that transmit cranial nerves.</w:t>
      </w:r>
    </w:p>
    <w:p w:rsidR="006304CE" w:rsidRPr="001D137C" w:rsidRDefault="006304CE" w:rsidP="00D31DE5">
      <w:pPr>
        <w:shd w:val="clear" w:color="auto" w:fill="FFFFFF"/>
        <w:spacing w:after="0" w:line="336" w:lineRule="atLeast"/>
        <w:jc w:val="center"/>
        <w:rPr>
          <w:rFonts w:eastAsia="Times New Roman" w:cs="Arial"/>
          <w:sz w:val="24"/>
          <w:szCs w:val="24"/>
        </w:rPr>
      </w:pPr>
      <w:r w:rsidRPr="001D137C">
        <w:rPr>
          <w:rFonts w:eastAsia="Times New Roman" w:cs="Arial"/>
          <w:noProof/>
          <w:sz w:val="24"/>
          <w:szCs w:val="24"/>
        </w:rPr>
        <w:lastRenderedPageBreak/>
        <w:drawing>
          <wp:inline distT="0" distB="0" distL="0" distR="0" wp14:anchorId="5E75F370" wp14:editId="156F980E">
            <wp:extent cx="3837940" cy="4101510"/>
            <wp:effectExtent l="0" t="0" r="0" b="0"/>
            <wp:docPr id="22" name="Picture 22" descr="https://cdn1.teachmeseries.com/tmanatomy/wp-content/uploads/20171222220133/CN-base-of-skull.jpg">
              <a:hlinkClick xmlns:a="http://schemas.openxmlformats.org/drawingml/2006/main" r:id="rId101" tooltip="&quot; Figure 1 – Superior view of the skull base showing the foramina and which cranial nerves pass through th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1.teachmeseries.com/tmanatomy/wp-content/uploads/20171222220133/CN-base-of-skull.jpg">
                      <a:hlinkClick r:id="rId101" tooltip="&quot; Figure 1 – Superior view of the skull base showing the foramina and which cranial nerves pass through them.&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42684" cy="4106580"/>
                    </a:xfrm>
                    <a:prstGeom prst="rect">
                      <a:avLst/>
                    </a:prstGeom>
                    <a:noFill/>
                    <a:ln>
                      <a:noFill/>
                    </a:ln>
                  </pic:spPr>
                </pic:pic>
              </a:graphicData>
            </a:graphic>
          </wp:inline>
        </w:drawing>
      </w:r>
    </w:p>
    <w:p w:rsidR="00D31DE5" w:rsidRDefault="006304CE" w:rsidP="00D31DE5">
      <w:pPr>
        <w:shd w:val="clear" w:color="auto" w:fill="FFFFFF"/>
        <w:spacing w:before="100" w:beforeAutospacing="1" w:line="336" w:lineRule="atLeast"/>
        <w:jc w:val="center"/>
        <w:rPr>
          <w:rFonts w:eastAsia="Times New Roman" w:cs="Arial"/>
          <w:sz w:val="24"/>
          <w:szCs w:val="24"/>
        </w:rPr>
      </w:pPr>
      <w:r w:rsidRPr="001D137C">
        <w:rPr>
          <w:rFonts w:eastAsia="Times New Roman" w:cs="Arial"/>
          <w:sz w:val="24"/>
          <w:szCs w:val="24"/>
        </w:rPr>
        <w:t>Figure 1</w:t>
      </w:r>
      <w:r w:rsidR="006274A9">
        <w:rPr>
          <w:rFonts w:eastAsia="Times New Roman" w:cs="Arial"/>
          <w:sz w:val="24"/>
          <w:szCs w:val="24"/>
        </w:rPr>
        <w:t>4</w:t>
      </w:r>
      <w:r w:rsidRPr="001D137C">
        <w:rPr>
          <w:rFonts w:eastAsia="Times New Roman" w:cs="Arial"/>
          <w:sz w:val="24"/>
          <w:szCs w:val="24"/>
        </w:rPr>
        <w:t xml:space="preserve"> – Superior view of the skull base showing the foramina and </w:t>
      </w:r>
      <w:r w:rsidR="00D31DE5">
        <w:rPr>
          <w:rFonts w:eastAsia="Times New Roman" w:cs="Arial"/>
          <w:sz w:val="24"/>
          <w:szCs w:val="24"/>
        </w:rPr>
        <w:t xml:space="preserve">the </w:t>
      </w:r>
      <w:r w:rsidRPr="001D137C">
        <w:rPr>
          <w:rFonts w:eastAsia="Times New Roman" w:cs="Arial"/>
          <w:sz w:val="24"/>
          <w:szCs w:val="24"/>
        </w:rPr>
        <w:t>cranial ne</w:t>
      </w:r>
      <w:r w:rsidR="00D31DE5">
        <w:rPr>
          <w:rFonts w:eastAsia="Times New Roman" w:cs="Arial"/>
          <w:sz w:val="24"/>
          <w:szCs w:val="24"/>
        </w:rPr>
        <w:t>rves that pass through them.</w:t>
      </w:r>
    </w:p>
    <w:p w:rsidR="006304CE" w:rsidRPr="00D31DE5" w:rsidRDefault="006304CE" w:rsidP="00D31DE5">
      <w:pPr>
        <w:shd w:val="clear" w:color="auto" w:fill="FFFFFF"/>
        <w:spacing w:before="100" w:beforeAutospacing="1" w:line="336" w:lineRule="atLeast"/>
        <w:rPr>
          <w:rFonts w:eastAsia="Times New Roman" w:cs="Arial"/>
          <w:sz w:val="24"/>
          <w:szCs w:val="24"/>
        </w:rPr>
      </w:pPr>
      <w:r w:rsidRPr="001D137C">
        <w:rPr>
          <w:rFonts w:eastAsia="Times New Roman" w:cs="Arial"/>
          <w:b/>
          <w:bCs/>
          <w:sz w:val="24"/>
          <w:szCs w:val="24"/>
        </w:rPr>
        <w:t>Cribriform Foramina</w:t>
      </w:r>
    </w:p>
    <w:p w:rsidR="006304CE" w:rsidRPr="001D137C" w:rsidRDefault="006304CE"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The cribriform foramina refer to numerous perforations in the </w:t>
      </w:r>
      <w:r w:rsidRPr="001D137C">
        <w:rPr>
          <w:rFonts w:eastAsia="Times New Roman" w:cs="Arial"/>
          <w:b/>
          <w:bCs/>
          <w:sz w:val="24"/>
          <w:szCs w:val="24"/>
        </w:rPr>
        <w:t>cribriform plate</w:t>
      </w:r>
      <w:r w:rsidRPr="001D137C">
        <w:rPr>
          <w:rFonts w:eastAsia="Times New Roman" w:cs="Arial"/>
          <w:sz w:val="24"/>
          <w:szCs w:val="24"/>
        </w:rPr>
        <w:t> of the </w:t>
      </w:r>
      <w:hyperlink r:id="rId103" w:history="1">
        <w:r w:rsidRPr="001D137C">
          <w:rPr>
            <w:rFonts w:eastAsia="Times New Roman" w:cs="Arial"/>
            <w:b/>
            <w:bCs/>
            <w:sz w:val="24"/>
            <w:szCs w:val="24"/>
            <w:u w:val="single"/>
          </w:rPr>
          <w:t>ethmoid bone</w:t>
        </w:r>
      </w:hyperlink>
      <w:r w:rsidRPr="001D137C">
        <w:rPr>
          <w:rFonts w:eastAsia="Times New Roman" w:cs="Arial"/>
          <w:sz w:val="24"/>
          <w:szCs w:val="24"/>
        </w:rPr>
        <w:t>. They connect the </w:t>
      </w:r>
      <w:r w:rsidRPr="001D137C">
        <w:rPr>
          <w:rFonts w:eastAsia="Times New Roman" w:cs="Arial"/>
          <w:b/>
          <w:bCs/>
          <w:sz w:val="24"/>
          <w:szCs w:val="24"/>
        </w:rPr>
        <w:t>anterior cranial fossa</w:t>
      </w:r>
      <w:r w:rsidRPr="001D137C">
        <w:rPr>
          <w:rFonts w:eastAsia="Times New Roman" w:cs="Arial"/>
          <w:sz w:val="24"/>
          <w:szCs w:val="24"/>
        </w:rPr>
        <w:t> with the </w:t>
      </w:r>
      <w:r w:rsidRPr="001D137C">
        <w:rPr>
          <w:rFonts w:eastAsia="Times New Roman" w:cs="Arial"/>
          <w:b/>
          <w:bCs/>
          <w:sz w:val="24"/>
          <w:szCs w:val="24"/>
        </w:rPr>
        <w:t>nasal cavity</w:t>
      </w:r>
      <w:r w:rsidRPr="001D137C">
        <w:rPr>
          <w:rFonts w:eastAsia="Times New Roman" w:cs="Arial"/>
          <w:sz w:val="24"/>
          <w:szCs w:val="24"/>
        </w:rPr>
        <w:t>.</w:t>
      </w:r>
    </w:p>
    <w:p w:rsid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sz w:val="24"/>
          <w:szCs w:val="24"/>
        </w:rPr>
        <w:t>These foramina allow the passage of axons of the olfactory nerve from the olfactory epithelium of the nose into the anterior cranial fossa where they communicate with the </w:t>
      </w:r>
      <w:r w:rsidRPr="001D137C">
        <w:rPr>
          <w:rFonts w:eastAsia="Times New Roman" w:cs="Arial"/>
          <w:b/>
          <w:bCs/>
          <w:sz w:val="24"/>
          <w:szCs w:val="24"/>
        </w:rPr>
        <w:t>olfactory bulb</w:t>
      </w:r>
      <w:r w:rsidR="00D31DE5">
        <w:rPr>
          <w:rFonts w:eastAsia="Times New Roman" w:cs="Arial"/>
          <w:sz w:val="24"/>
          <w:szCs w:val="24"/>
        </w:rPr>
        <w:t>.</w:t>
      </w:r>
    </w:p>
    <w:p w:rsidR="006304CE" w:rsidRP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b/>
          <w:bCs/>
          <w:sz w:val="24"/>
          <w:szCs w:val="24"/>
        </w:rPr>
        <w:t>Optic Canal and Foramen</w:t>
      </w:r>
    </w:p>
    <w:p w:rsidR="006304CE" w:rsidRPr="001D137C" w:rsidRDefault="006304CE"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optic canal</w:t>
      </w:r>
      <w:r w:rsidRPr="001D137C">
        <w:rPr>
          <w:rFonts w:eastAsia="Times New Roman" w:cs="Arial"/>
          <w:sz w:val="24"/>
          <w:szCs w:val="24"/>
        </w:rPr>
        <w:t> permits the passage of the optic nerve (CN II) and the ophthalmic artery into the bony orbit.</w:t>
      </w:r>
    </w:p>
    <w:p w:rsidR="00D31DE5" w:rsidRDefault="006274A9" w:rsidP="00D31DE5">
      <w:pPr>
        <w:shd w:val="clear" w:color="auto" w:fill="FFFFFF"/>
        <w:spacing w:after="0" w:line="336" w:lineRule="atLeast"/>
        <w:rPr>
          <w:rFonts w:eastAsia="Times New Roman" w:cs="Arial"/>
          <w:sz w:val="24"/>
          <w:szCs w:val="24"/>
        </w:rPr>
      </w:pPr>
      <w:r w:rsidRPr="001D137C">
        <w:rPr>
          <w:rFonts w:eastAsia="Times New Roman" w:cs="Arial"/>
          <w:sz w:val="24"/>
          <w:szCs w:val="24"/>
        </w:rPr>
        <w:t>Bounded</w:t>
      </w:r>
      <w:r w:rsidR="006304CE" w:rsidRPr="001D137C">
        <w:rPr>
          <w:rFonts w:eastAsia="Times New Roman" w:cs="Arial"/>
          <w:sz w:val="24"/>
          <w:szCs w:val="24"/>
        </w:rPr>
        <w:t xml:space="preserve"> medially by the body of the sphenoid, and laterally by the </w:t>
      </w:r>
      <w:r w:rsidR="006304CE" w:rsidRPr="001D137C">
        <w:rPr>
          <w:rFonts w:eastAsia="Times New Roman" w:cs="Arial"/>
          <w:b/>
          <w:bCs/>
          <w:sz w:val="24"/>
          <w:szCs w:val="24"/>
        </w:rPr>
        <w:t>lesser wing</w:t>
      </w:r>
      <w:r w:rsidR="006304CE" w:rsidRPr="001D137C">
        <w:rPr>
          <w:rFonts w:eastAsia="Times New Roman" w:cs="Arial"/>
          <w:sz w:val="24"/>
          <w:szCs w:val="24"/>
        </w:rPr>
        <w:t> of the </w:t>
      </w:r>
      <w:hyperlink r:id="rId104" w:history="1">
        <w:r w:rsidR="006304CE" w:rsidRPr="001D137C">
          <w:rPr>
            <w:rFonts w:eastAsia="Times New Roman" w:cs="Arial"/>
            <w:sz w:val="24"/>
            <w:szCs w:val="24"/>
            <w:u w:val="single"/>
          </w:rPr>
          <w:t>sphenoid bone</w:t>
        </w:r>
      </w:hyperlink>
    </w:p>
    <w:p w:rsidR="006304CE" w:rsidRP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b/>
          <w:bCs/>
          <w:sz w:val="24"/>
          <w:szCs w:val="24"/>
        </w:rPr>
        <w:t>Superior Orbital Fissure</w:t>
      </w:r>
    </w:p>
    <w:p w:rsidR="006304CE" w:rsidRPr="001D137C" w:rsidRDefault="006304CE"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The</w:t>
      </w:r>
      <w:r w:rsidRPr="001D137C">
        <w:rPr>
          <w:rFonts w:eastAsia="Times New Roman" w:cs="Arial"/>
          <w:b/>
          <w:bCs/>
          <w:sz w:val="24"/>
          <w:szCs w:val="24"/>
        </w:rPr>
        <w:t> superior orbital fissure</w:t>
      </w:r>
      <w:r w:rsidRPr="001D137C">
        <w:rPr>
          <w:rFonts w:eastAsia="Times New Roman" w:cs="Arial"/>
          <w:sz w:val="24"/>
          <w:szCs w:val="24"/>
        </w:rPr>
        <w:t> is a cleft that opens anteriorly into the orbit, and enables communication between the cavernous sinus and the apex of the </w:t>
      </w:r>
      <w:hyperlink r:id="rId105" w:history="1">
        <w:r w:rsidRPr="001D137C">
          <w:rPr>
            <w:rFonts w:eastAsia="Times New Roman" w:cs="Arial"/>
            <w:sz w:val="24"/>
            <w:szCs w:val="24"/>
            <w:u w:val="single"/>
          </w:rPr>
          <w:t>orbit</w:t>
        </w:r>
      </w:hyperlink>
    </w:p>
    <w:p w:rsidR="006304CE" w:rsidRPr="001D137C" w:rsidRDefault="006274A9"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Bordered</w:t>
      </w:r>
      <w:r w:rsidR="006304CE" w:rsidRPr="001D137C">
        <w:rPr>
          <w:rFonts w:eastAsia="Times New Roman" w:cs="Arial"/>
          <w:sz w:val="24"/>
          <w:szCs w:val="24"/>
        </w:rPr>
        <w:t xml:space="preserve"> superiorly by the lesser wing and inferiorly by the greater wing of the </w:t>
      </w:r>
      <w:r w:rsidR="006304CE" w:rsidRPr="001D137C">
        <w:rPr>
          <w:rFonts w:eastAsia="Times New Roman" w:cs="Arial"/>
          <w:b/>
          <w:bCs/>
          <w:sz w:val="24"/>
          <w:szCs w:val="24"/>
        </w:rPr>
        <w:t>sphenoid bone</w:t>
      </w:r>
      <w:r w:rsidR="006304CE" w:rsidRPr="001D137C">
        <w:rPr>
          <w:rFonts w:eastAsia="Times New Roman" w:cs="Arial"/>
          <w:sz w:val="24"/>
          <w:szCs w:val="24"/>
        </w:rPr>
        <w:t>.</w:t>
      </w:r>
    </w:p>
    <w:p w:rsidR="006304CE" w:rsidRPr="001D137C" w:rsidRDefault="006304CE" w:rsidP="006274A9">
      <w:pPr>
        <w:shd w:val="clear" w:color="auto" w:fill="FFFFFF"/>
        <w:spacing w:after="240" w:line="336" w:lineRule="atLeast"/>
        <w:rPr>
          <w:rFonts w:eastAsia="Times New Roman" w:cs="Arial"/>
          <w:sz w:val="24"/>
          <w:szCs w:val="24"/>
        </w:rPr>
      </w:pPr>
      <w:r w:rsidRPr="001D137C">
        <w:rPr>
          <w:rFonts w:eastAsia="Times New Roman" w:cs="Arial"/>
          <w:sz w:val="24"/>
          <w:szCs w:val="24"/>
        </w:rPr>
        <w:t>It transmits several structures that listed below (from superior to inferior):</w:t>
      </w:r>
    </w:p>
    <w:p w:rsidR="006304CE" w:rsidRPr="001D137C" w:rsidRDefault="006304CE" w:rsidP="00193749">
      <w:pPr>
        <w:numPr>
          <w:ilvl w:val="0"/>
          <w:numId w:val="18"/>
        </w:numPr>
        <w:shd w:val="clear" w:color="auto" w:fill="FFFFFF"/>
        <w:spacing w:after="150" w:line="336" w:lineRule="atLeast"/>
        <w:ind w:left="300"/>
        <w:rPr>
          <w:rFonts w:eastAsia="Times New Roman" w:cs="Arial"/>
          <w:sz w:val="24"/>
          <w:szCs w:val="24"/>
        </w:rPr>
      </w:pPr>
      <w:r w:rsidRPr="001D137C">
        <w:rPr>
          <w:rFonts w:eastAsia="Times New Roman" w:cs="Arial"/>
          <w:sz w:val="24"/>
          <w:szCs w:val="24"/>
        </w:rPr>
        <w:lastRenderedPageBreak/>
        <w:t>Lacrimal nerve</w:t>
      </w:r>
    </w:p>
    <w:p w:rsidR="006304CE" w:rsidRPr="001D137C" w:rsidRDefault="006304CE" w:rsidP="00193749">
      <w:pPr>
        <w:numPr>
          <w:ilvl w:val="0"/>
          <w:numId w:val="18"/>
        </w:numPr>
        <w:shd w:val="clear" w:color="auto" w:fill="FFFFFF"/>
        <w:spacing w:after="150" w:line="336" w:lineRule="atLeast"/>
        <w:ind w:left="300"/>
        <w:rPr>
          <w:rFonts w:eastAsia="Times New Roman" w:cs="Arial"/>
          <w:sz w:val="24"/>
          <w:szCs w:val="24"/>
        </w:rPr>
      </w:pPr>
      <w:r w:rsidRPr="001D137C">
        <w:rPr>
          <w:rFonts w:eastAsia="Times New Roman" w:cs="Arial"/>
          <w:sz w:val="24"/>
          <w:szCs w:val="24"/>
        </w:rPr>
        <w:t>Frontal nerve – branch of ophthalmic nerve of trigeminal nerve (CN V)</w:t>
      </w:r>
    </w:p>
    <w:p w:rsidR="006304CE" w:rsidRPr="001D137C" w:rsidRDefault="006304CE" w:rsidP="00193749">
      <w:pPr>
        <w:numPr>
          <w:ilvl w:val="0"/>
          <w:numId w:val="18"/>
        </w:numPr>
        <w:shd w:val="clear" w:color="auto" w:fill="FFFFFF"/>
        <w:spacing w:after="150" w:line="336" w:lineRule="atLeast"/>
        <w:ind w:left="300"/>
        <w:rPr>
          <w:rFonts w:eastAsia="Times New Roman" w:cs="Arial"/>
          <w:sz w:val="24"/>
          <w:szCs w:val="24"/>
        </w:rPr>
      </w:pPr>
      <w:r w:rsidRPr="001D137C">
        <w:rPr>
          <w:rFonts w:eastAsia="Times New Roman" w:cs="Arial"/>
          <w:sz w:val="24"/>
          <w:szCs w:val="24"/>
        </w:rPr>
        <w:t>Superior ophthalmic vein</w:t>
      </w:r>
    </w:p>
    <w:p w:rsidR="006304CE" w:rsidRPr="001D137C" w:rsidRDefault="006304CE" w:rsidP="00193749">
      <w:pPr>
        <w:numPr>
          <w:ilvl w:val="0"/>
          <w:numId w:val="18"/>
        </w:numPr>
        <w:shd w:val="clear" w:color="auto" w:fill="FFFFFF"/>
        <w:spacing w:after="150" w:line="336" w:lineRule="atLeast"/>
        <w:ind w:left="300"/>
        <w:rPr>
          <w:rFonts w:eastAsia="Times New Roman" w:cs="Arial"/>
          <w:sz w:val="24"/>
          <w:szCs w:val="24"/>
        </w:rPr>
      </w:pPr>
      <w:r w:rsidRPr="001D137C">
        <w:rPr>
          <w:rFonts w:eastAsia="Times New Roman" w:cs="Arial"/>
          <w:sz w:val="24"/>
          <w:szCs w:val="24"/>
        </w:rPr>
        <w:t>Trochlear nerve (CN IV)</w:t>
      </w:r>
    </w:p>
    <w:p w:rsidR="006304CE" w:rsidRPr="001D137C" w:rsidRDefault="006304CE" w:rsidP="00193749">
      <w:pPr>
        <w:numPr>
          <w:ilvl w:val="0"/>
          <w:numId w:val="18"/>
        </w:numPr>
        <w:shd w:val="clear" w:color="auto" w:fill="FFFFFF"/>
        <w:spacing w:after="150" w:line="336" w:lineRule="atLeast"/>
        <w:ind w:left="300"/>
        <w:rPr>
          <w:rFonts w:eastAsia="Times New Roman" w:cs="Arial"/>
          <w:sz w:val="24"/>
          <w:szCs w:val="24"/>
        </w:rPr>
      </w:pPr>
      <w:r w:rsidRPr="001D137C">
        <w:rPr>
          <w:rFonts w:eastAsia="Times New Roman" w:cs="Arial"/>
          <w:sz w:val="24"/>
          <w:szCs w:val="24"/>
        </w:rPr>
        <w:t>Superior division of the Oculomotor nerve (CN III)</w:t>
      </w:r>
    </w:p>
    <w:p w:rsidR="006304CE" w:rsidRPr="001D137C" w:rsidRDefault="006304CE" w:rsidP="00193749">
      <w:pPr>
        <w:numPr>
          <w:ilvl w:val="0"/>
          <w:numId w:val="18"/>
        </w:numPr>
        <w:shd w:val="clear" w:color="auto" w:fill="FFFFFF"/>
        <w:spacing w:after="150" w:line="336" w:lineRule="atLeast"/>
        <w:ind w:left="300"/>
        <w:rPr>
          <w:rFonts w:eastAsia="Times New Roman" w:cs="Arial"/>
          <w:sz w:val="24"/>
          <w:szCs w:val="24"/>
        </w:rPr>
      </w:pPr>
      <w:r w:rsidRPr="001D137C">
        <w:rPr>
          <w:rFonts w:eastAsia="Times New Roman" w:cs="Arial"/>
          <w:sz w:val="24"/>
          <w:szCs w:val="24"/>
        </w:rPr>
        <w:t>Nasociliary nerve – branch of ophthalmic nerve of trigeminal nerve (CN V)</w:t>
      </w:r>
    </w:p>
    <w:p w:rsidR="006304CE" w:rsidRPr="001D137C" w:rsidRDefault="006304CE" w:rsidP="00193749">
      <w:pPr>
        <w:numPr>
          <w:ilvl w:val="0"/>
          <w:numId w:val="18"/>
        </w:numPr>
        <w:shd w:val="clear" w:color="auto" w:fill="FFFFFF"/>
        <w:spacing w:after="150" w:line="336" w:lineRule="atLeast"/>
        <w:ind w:left="300"/>
        <w:rPr>
          <w:rFonts w:eastAsia="Times New Roman" w:cs="Arial"/>
          <w:sz w:val="24"/>
          <w:szCs w:val="24"/>
        </w:rPr>
      </w:pPr>
      <w:r w:rsidRPr="001D137C">
        <w:rPr>
          <w:rFonts w:eastAsia="Times New Roman" w:cs="Arial"/>
          <w:sz w:val="24"/>
          <w:szCs w:val="24"/>
        </w:rPr>
        <w:t>Inferior division of the Oculomotor nerve (CN III)</w:t>
      </w:r>
    </w:p>
    <w:p w:rsidR="006304CE" w:rsidRPr="001D137C" w:rsidRDefault="006304CE" w:rsidP="00193749">
      <w:pPr>
        <w:numPr>
          <w:ilvl w:val="0"/>
          <w:numId w:val="18"/>
        </w:numPr>
        <w:shd w:val="clear" w:color="auto" w:fill="FFFFFF"/>
        <w:spacing w:after="150" w:line="336" w:lineRule="atLeast"/>
        <w:ind w:left="300"/>
        <w:rPr>
          <w:rFonts w:eastAsia="Times New Roman" w:cs="Arial"/>
          <w:sz w:val="24"/>
          <w:szCs w:val="24"/>
        </w:rPr>
      </w:pPr>
      <w:r w:rsidRPr="001D137C">
        <w:rPr>
          <w:rFonts w:eastAsia="Times New Roman" w:cs="Arial"/>
          <w:sz w:val="24"/>
          <w:szCs w:val="24"/>
        </w:rPr>
        <w:t>Abducens nerve (CN VI)</w:t>
      </w:r>
    </w:p>
    <w:p w:rsidR="006304CE" w:rsidRPr="001D137C" w:rsidRDefault="006304CE" w:rsidP="00193749">
      <w:pPr>
        <w:numPr>
          <w:ilvl w:val="0"/>
          <w:numId w:val="18"/>
        </w:numPr>
        <w:shd w:val="clear" w:color="auto" w:fill="FFFFFF"/>
        <w:spacing w:after="150" w:line="336" w:lineRule="atLeast"/>
        <w:ind w:left="300"/>
        <w:rPr>
          <w:rFonts w:eastAsia="Times New Roman" w:cs="Arial"/>
          <w:sz w:val="24"/>
          <w:szCs w:val="24"/>
        </w:rPr>
      </w:pPr>
      <w:r w:rsidRPr="001D137C">
        <w:rPr>
          <w:rFonts w:eastAsia="Times New Roman" w:cs="Arial"/>
          <w:sz w:val="24"/>
          <w:szCs w:val="24"/>
        </w:rPr>
        <w:t>A branch of the Inferior ophthalmic vein</w:t>
      </w:r>
    </w:p>
    <w:p w:rsidR="006304CE" w:rsidRPr="001D137C" w:rsidRDefault="006274A9" w:rsidP="00D31DE5">
      <w:pPr>
        <w:shd w:val="clear" w:color="auto" w:fill="FFFFFF"/>
        <w:spacing w:after="0" w:line="336" w:lineRule="atLeast"/>
        <w:jc w:val="center"/>
        <w:rPr>
          <w:rFonts w:eastAsia="Times New Roman" w:cs="Arial"/>
          <w:sz w:val="24"/>
          <w:szCs w:val="24"/>
        </w:rPr>
      </w:pPr>
      <w:r w:rsidRPr="006274A9">
        <w:rPr>
          <w:rFonts w:eastAsia="Times New Roman" w:cs="Arial"/>
          <w:noProof/>
          <w:sz w:val="24"/>
          <w:szCs w:val="24"/>
        </w:rPr>
        <w:drawing>
          <wp:inline distT="0" distB="0" distL="0" distR="0">
            <wp:extent cx="6858000" cy="2765971"/>
            <wp:effectExtent l="0" t="0" r="0" b="0"/>
            <wp:docPr id="43" name="Picture 43" descr="C:\Users\DELL\Desktop\pictures L2,3 2019\Fig 2 – Foramina and bony landmarks of the sphenoid wings and pterygoid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pictures L2,3 2019\Fig 2 – Foramina and bony landmarks of the sphenoid wings and pterygoid proces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2765971"/>
                    </a:xfrm>
                    <a:prstGeom prst="rect">
                      <a:avLst/>
                    </a:prstGeom>
                    <a:noFill/>
                    <a:ln>
                      <a:noFill/>
                    </a:ln>
                  </pic:spPr>
                </pic:pic>
              </a:graphicData>
            </a:graphic>
          </wp:inline>
        </w:drawing>
      </w:r>
    </w:p>
    <w:p w:rsidR="00D31DE5" w:rsidRDefault="006304CE" w:rsidP="00D31DE5">
      <w:pPr>
        <w:shd w:val="clear" w:color="auto" w:fill="FFFFFF"/>
        <w:spacing w:before="100" w:beforeAutospacing="1" w:line="336" w:lineRule="atLeast"/>
        <w:jc w:val="center"/>
        <w:rPr>
          <w:rFonts w:eastAsia="Times New Roman" w:cs="Arial"/>
          <w:sz w:val="24"/>
          <w:szCs w:val="24"/>
        </w:rPr>
      </w:pPr>
      <w:r w:rsidRPr="001D137C">
        <w:rPr>
          <w:rFonts w:eastAsia="Times New Roman" w:cs="Arial"/>
          <w:sz w:val="24"/>
          <w:szCs w:val="24"/>
        </w:rPr>
        <w:t xml:space="preserve">Fig </w:t>
      </w:r>
      <w:r w:rsidR="004B29F5">
        <w:rPr>
          <w:rFonts w:eastAsia="Times New Roman" w:cs="Arial"/>
          <w:sz w:val="24"/>
          <w:szCs w:val="24"/>
        </w:rPr>
        <w:t>15</w:t>
      </w:r>
      <w:r w:rsidRPr="001D137C">
        <w:rPr>
          <w:rFonts w:eastAsia="Times New Roman" w:cs="Arial"/>
          <w:sz w:val="24"/>
          <w:szCs w:val="24"/>
        </w:rPr>
        <w:t xml:space="preserve"> – Foramina and bony landmarks of the spheno</w:t>
      </w:r>
      <w:r w:rsidR="00D31DE5">
        <w:rPr>
          <w:rFonts w:eastAsia="Times New Roman" w:cs="Arial"/>
          <w:sz w:val="24"/>
          <w:szCs w:val="24"/>
        </w:rPr>
        <w:t>id wings and pterygoid process.</w:t>
      </w:r>
    </w:p>
    <w:p w:rsidR="006304CE" w:rsidRPr="00D31DE5" w:rsidRDefault="006304CE" w:rsidP="00D31DE5">
      <w:pPr>
        <w:shd w:val="clear" w:color="auto" w:fill="FFFFFF"/>
        <w:spacing w:before="100" w:beforeAutospacing="1" w:line="336" w:lineRule="atLeast"/>
        <w:rPr>
          <w:rFonts w:eastAsia="Times New Roman" w:cs="Arial"/>
          <w:sz w:val="24"/>
          <w:szCs w:val="24"/>
        </w:rPr>
      </w:pPr>
      <w:r w:rsidRPr="001D137C">
        <w:rPr>
          <w:rFonts w:eastAsia="Times New Roman" w:cs="Arial"/>
          <w:b/>
          <w:bCs/>
          <w:sz w:val="24"/>
          <w:szCs w:val="24"/>
        </w:rPr>
        <w:t>Foramen Rotundum</w:t>
      </w:r>
    </w:p>
    <w:p w:rsidR="006304CE" w:rsidRPr="001D137C" w:rsidRDefault="006304CE"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foramen rotundum</w:t>
      </w:r>
      <w:r w:rsidRPr="001D137C">
        <w:rPr>
          <w:rFonts w:eastAsia="Times New Roman" w:cs="Arial"/>
          <w:sz w:val="24"/>
          <w:szCs w:val="24"/>
        </w:rPr>
        <w:t> is located at the base of the greater wing of the sphenoid, inferior to the superior orbital fissure.</w:t>
      </w:r>
    </w:p>
    <w:p w:rsid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sz w:val="24"/>
          <w:szCs w:val="24"/>
        </w:rPr>
        <w:t xml:space="preserve">It provides a connection between the middle cranial fossa and </w:t>
      </w:r>
      <w:r w:rsidRPr="00D31DE5">
        <w:rPr>
          <w:rFonts w:eastAsia="Times New Roman" w:cs="Arial"/>
          <w:sz w:val="24"/>
          <w:szCs w:val="24"/>
        </w:rPr>
        <w:t>the </w:t>
      </w:r>
      <w:hyperlink r:id="rId106" w:history="1">
        <w:r w:rsidRPr="00D31DE5">
          <w:rPr>
            <w:rFonts w:eastAsia="Times New Roman" w:cs="Arial"/>
            <w:sz w:val="24"/>
            <w:szCs w:val="24"/>
          </w:rPr>
          <w:t>pterygopalatine fossa</w:t>
        </w:r>
      </w:hyperlink>
      <w:r w:rsidRPr="001D137C">
        <w:rPr>
          <w:rFonts w:eastAsia="Times New Roman" w:cs="Arial"/>
          <w:sz w:val="24"/>
          <w:szCs w:val="24"/>
        </w:rPr>
        <w:t>. The </w:t>
      </w:r>
      <w:r w:rsidRPr="001D137C">
        <w:rPr>
          <w:rFonts w:eastAsia="Times New Roman" w:cs="Arial"/>
          <w:b/>
          <w:bCs/>
          <w:sz w:val="24"/>
          <w:szCs w:val="24"/>
        </w:rPr>
        <w:t>maxillary nerve</w:t>
      </w:r>
      <w:r w:rsidRPr="001D137C">
        <w:rPr>
          <w:rFonts w:eastAsia="Times New Roman" w:cs="Arial"/>
          <w:sz w:val="24"/>
          <w:szCs w:val="24"/>
        </w:rPr>
        <w:t> (branch of the trigeminal nerve, CN V) passes through this for</w:t>
      </w:r>
      <w:r w:rsidR="00D31DE5">
        <w:rPr>
          <w:rFonts w:eastAsia="Times New Roman" w:cs="Arial"/>
          <w:sz w:val="24"/>
          <w:szCs w:val="24"/>
        </w:rPr>
        <w:t>amen.</w:t>
      </w:r>
    </w:p>
    <w:p w:rsidR="006304CE" w:rsidRP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b/>
          <w:bCs/>
          <w:sz w:val="24"/>
          <w:szCs w:val="24"/>
        </w:rPr>
        <w:t>Foramen Ovale</w:t>
      </w:r>
    </w:p>
    <w:p w:rsidR="006304CE" w:rsidRPr="001D137C" w:rsidRDefault="006304CE" w:rsidP="00193749">
      <w:pPr>
        <w:shd w:val="clear" w:color="auto" w:fill="FFFFFF"/>
        <w:spacing w:after="240" w:line="336" w:lineRule="atLeast"/>
        <w:rPr>
          <w:rFonts w:eastAsia="Times New Roman" w:cs="Arial"/>
          <w:sz w:val="24"/>
          <w:szCs w:val="24"/>
        </w:rPr>
      </w:pPr>
      <w:r w:rsidRPr="001D137C">
        <w:rPr>
          <w:rFonts w:eastAsia="Times New Roman" w:cs="Arial"/>
          <w:sz w:val="24"/>
          <w:szCs w:val="24"/>
        </w:rPr>
        <w:t>The foramen ovale is another opening located at the base of the greater wing of the sphenoid.</w:t>
      </w:r>
    </w:p>
    <w:p w:rsid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sz w:val="24"/>
          <w:szCs w:val="24"/>
        </w:rPr>
        <w:lastRenderedPageBreak/>
        <w:t>It is positioned posterolaterally to the foramen rotundum within the middle cranial fossa. It conducts the </w:t>
      </w:r>
      <w:r w:rsidRPr="001D137C">
        <w:rPr>
          <w:rFonts w:eastAsia="Times New Roman" w:cs="Arial"/>
          <w:b/>
          <w:bCs/>
          <w:sz w:val="24"/>
          <w:szCs w:val="24"/>
        </w:rPr>
        <w:t>mandibular nerve </w:t>
      </w:r>
      <w:r w:rsidRPr="001D137C">
        <w:rPr>
          <w:rFonts w:eastAsia="Times New Roman" w:cs="Arial"/>
          <w:sz w:val="24"/>
          <w:szCs w:val="24"/>
        </w:rPr>
        <w:t xml:space="preserve">(branch of the trigeminal nerve, CN V) and </w:t>
      </w:r>
      <w:r w:rsidR="00D31DE5">
        <w:rPr>
          <w:rFonts w:eastAsia="Times New Roman" w:cs="Arial"/>
          <w:sz w:val="24"/>
          <w:szCs w:val="24"/>
        </w:rPr>
        <w:t>the accessory meningeal artery.</w:t>
      </w:r>
    </w:p>
    <w:p w:rsidR="006304CE" w:rsidRP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b/>
          <w:bCs/>
          <w:sz w:val="24"/>
          <w:szCs w:val="24"/>
        </w:rPr>
        <w:t>Internal Acoustic Meatus</w:t>
      </w:r>
    </w:p>
    <w:p w:rsidR="006304CE" w:rsidRPr="001D137C" w:rsidRDefault="006304CE"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internal acoustic meatus</w:t>
      </w:r>
      <w:r w:rsidRPr="001D137C">
        <w:rPr>
          <w:rFonts w:eastAsia="Times New Roman" w:cs="Arial"/>
          <w:sz w:val="24"/>
          <w:szCs w:val="24"/>
        </w:rPr>
        <w:t> is a bony passage located within the petrous part of the </w:t>
      </w:r>
      <w:hyperlink r:id="rId107" w:history="1">
        <w:r w:rsidRPr="00D31DE5">
          <w:rPr>
            <w:rFonts w:eastAsia="Times New Roman" w:cs="Arial"/>
            <w:sz w:val="24"/>
            <w:szCs w:val="24"/>
          </w:rPr>
          <w:t>temporal bone</w:t>
        </w:r>
      </w:hyperlink>
      <w:r w:rsidRPr="00D31DE5">
        <w:rPr>
          <w:rFonts w:eastAsia="Times New Roman" w:cs="Arial"/>
          <w:sz w:val="24"/>
          <w:szCs w:val="24"/>
        </w:rPr>
        <w:t>.</w:t>
      </w:r>
    </w:p>
    <w:p w:rsid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sz w:val="24"/>
          <w:szCs w:val="24"/>
        </w:rPr>
        <w:t>The canal connects the </w:t>
      </w:r>
      <w:hyperlink r:id="rId108" w:history="1">
        <w:r w:rsidRPr="00D31DE5">
          <w:rPr>
            <w:rFonts w:eastAsia="Times New Roman" w:cs="Arial"/>
            <w:sz w:val="24"/>
            <w:szCs w:val="24"/>
          </w:rPr>
          <w:t>posterior</w:t>
        </w:r>
        <w:r w:rsidRPr="001D137C">
          <w:rPr>
            <w:rFonts w:eastAsia="Times New Roman" w:cs="Arial"/>
            <w:sz w:val="24"/>
            <w:szCs w:val="24"/>
            <w:u w:val="single"/>
          </w:rPr>
          <w:t xml:space="preserve"> </w:t>
        </w:r>
        <w:r w:rsidRPr="00D31DE5">
          <w:rPr>
            <w:rFonts w:eastAsia="Times New Roman" w:cs="Arial"/>
            <w:sz w:val="24"/>
            <w:szCs w:val="24"/>
          </w:rPr>
          <w:t>cranial</w:t>
        </w:r>
        <w:r w:rsidRPr="001D137C">
          <w:rPr>
            <w:rFonts w:eastAsia="Times New Roman" w:cs="Arial"/>
            <w:sz w:val="24"/>
            <w:szCs w:val="24"/>
            <w:u w:val="single"/>
          </w:rPr>
          <w:t xml:space="preserve"> </w:t>
        </w:r>
        <w:r w:rsidRPr="00D31DE5">
          <w:rPr>
            <w:rFonts w:eastAsia="Times New Roman" w:cs="Arial"/>
            <w:sz w:val="24"/>
            <w:szCs w:val="24"/>
          </w:rPr>
          <w:t>fossa</w:t>
        </w:r>
      </w:hyperlink>
      <w:r w:rsidRPr="001D137C">
        <w:rPr>
          <w:rFonts w:eastAsia="Times New Roman" w:cs="Arial"/>
          <w:sz w:val="24"/>
          <w:szCs w:val="24"/>
        </w:rPr>
        <w:t> and the inner ear, transporting neurovascular structures to the auditory and vestibular apparatus. The </w:t>
      </w:r>
      <w:r w:rsidRPr="001D137C">
        <w:rPr>
          <w:rFonts w:eastAsia="Times New Roman" w:cs="Arial"/>
          <w:b/>
          <w:bCs/>
          <w:sz w:val="24"/>
          <w:szCs w:val="24"/>
        </w:rPr>
        <w:t>facial</w:t>
      </w:r>
      <w:r w:rsidRPr="001D137C">
        <w:rPr>
          <w:rFonts w:eastAsia="Times New Roman" w:cs="Arial"/>
          <w:sz w:val="24"/>
          <w:szCs w:val="24"/>
        </w:rPr>
        <w:t> and </w:t>
      </w:r>
      <w:r w:rsidRPr="001D137C">
        <w:rPr>
          <w:rFonts w:eastAsia="Times New Roman" w:cs="Arial"/>
          <w:b/>
          <w:bCs/>
          <w:sz w:val="24"/>
          <w:szCs w:val="24"/>
        </w:rPr>
        <w:t>vestibulocochlear</w:t>
      </w:r>
      <w:r w:rsidRPr="001D137C">
        <w:rPr>
          <w:rFonts w:eastAsia="Times New Roman" w:cs="Arial"/>
          <w:sz w:val="24"/>
          <w:szCs w:val="24"/>
        </w:rPr>
        <w:t> nerves pass through the internal acoustic meatus, alongside the vestibular ga</w:t>
      </w:r>
      <w:r w:rsidR="00D31DE5">
        <w:rPr>
          <w:rFonts w:eastAsia="Times New Roman" w:cs="Arial"/>
          <w:sz w:val="24"/>
          <w:szCs w:val="24"/>
        </w:rPr>
        <w:t>nglion and labyrinthine artery.</w:t>
      </w:r>
    </w:p>
    <w:p w:rsidR="006304CE" w:rsidRP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b/>
          <w:bCs/>
          <w:sz w:val="24"/>
          <w:szCs w:val="24"/>
        </w:rPr>
        <w:t>Jugular Foramen</w:t>
      </w:r>
    </w:p>
    <w:p w:rsidR="006304CE" w:rsidRPr="001D137C" w:rsidRDefault="006304CE" w:rsidP="006D4439">
      <w:pPr>
        <w:shd w:val="clear" w:color="auto" w:fill="FFFFFF"/>
        <w:spacing w:after="0" w:line="336" w:lineRule="atLeast"/>
        <w:rPr>
          <w:rFonts w:eastAsia="Times New Roman" w:cs="Arial"/>
          <w:sz w:val="24"/>
          <w:szCs w:val="24"/>
        </w:rPr>
      </w:pPr>
      <w:r w:rsidRPr="001D137C">
        <w:rPr>
          <w:rFonts w:eastAsia="Times New Roman" w:cs="Arial"/>
          <w:sz w:val="24"/>
          <w:szCs w:val="24"/>
        </w:rPr>
        <w:t>The </w:t>
      </w:r>
      <w:r w:rsidRPr="001D137C">
        <w:rPr>
          <w:rFonts w:eastAsia="Times New Roman" w:cs="Arial"/>
          <w:b/>
          <w:bCs/>
          <w:sz w:val="24"/>
          <w:szCs w:val="24"/>
        </w:rPr>
        <w:t>jugular foramen</w:t>
      </w:r>
      <w:r w:rsidR="006D4439" w:rsidRPr="001D137C">
        <w:rPr>
          <w:rFonts w:eastAsia="Times New Roman" w:cs="Arial"/>
          <w:sz w:val="24"/>
          <w:szCs w:val="24"/>
        </w:rPr>
        <w:t> formed</w:t>
      </w:r>
      <w:r w:rsidRPr="001D137C">
        <w:rPr>
          <w:rFonts w:eastAsia="Times New Roman" w:cs="Arial"/>
          <w:sz w:val="24"/>
          <w:szCs w:val="24"/>
        </w:rPr>
        <w:t xml:space="preserve"> anteriorly by the petrous part of the temporal bone and posteriorly by the occipital bone.</w:t>
      </w:r>
    </w:p>
    <w:p w:rsidR="006304CE" w:rsidRPr="001D137C" w:rsidRDefault="006304CE" w:rsidP="006D4439">
      <w:pPr>
        <w:shd w:val="clear" w:color="auto" w:fill="FFFFFF"/>
        <w:spacing w:after="240" w:line="336" w:lineRule="atLeast"/>
        <w:rPr>
          <w:rFonts w:eastAsia="Times New Roman" w:cs="Arial"/>
          <w:sz w:val="24"/>
          <w:szCs w:val="24"/>
        </w:rPr>
      </w:pPr>
      <w:r w:rsidRPr="001D137C">
        <w:rPr>
          <w:rFonts w:eastAsia="Times New Roman" w:cs="Arial"/>
          <w:sz w:val="24"/>
          <w:szCs w:val="24"/>
        </w:rPr>
        <w:t>It considered as three separate compartments with their respective contents:</w:t>
      </w:r>
    </w:p>
    <w:p w:rsidR="006304CE" w:rsidRPr="001D137C" w:rsidRDefault="006304CE" w:rsidP="00193749">
      <w:pPr>
        <w:numPr>
          <w:ilvl w:val="0"/>
          <w:numId w:val="19"/>
        </w:numPr>
        <w:shd w:val="clear" w:color="auto" w:fill="FFFFFF"/>
        <w:spacing w:after="0" w:line="336" w:lineRule="atLeast"/>
        <w:ind w:left="300"/>
        <w:rPr>
          <w:rFonts w:eastAsia="Times New Roman" w:cs="Arial"/>
          <w:sz w:val="24"/>
          <w:szCs w:val="24"/>
        </w:rPr>
      </w:pPr>
      <w:r w:rsidRPr="001D137C">
        <w:rPr>
          <w:rFonts w:eastAsia="Times New Roman" w:cs="Arial"/>
          <w:b/>
          <w:bCs/>
          <w:sz w:val="24"/>
          <w:szCs w:val="24"/>
        </w:rPr>
        <w:t>Anterior</w:t>
      </w:r>
      <w:r w:rsidRPr="001D137C">
        <w:rPr>
          <w:rFonts w:eastAsia="Times New Roman" w:cs="Arial"/>
          <w:sz w:val="24"/>
          <w:szCs w:val="24"/>
        </w:rPr>
        <w:t xml:space="preserve"> – contains the inferior petrosal sinus (a </w:t>
      </w:r>
      <w:r w:rsidR="00CD0930" w:rsidRPr="001D137C">
        <w:rPr>
          <w:rFonts w:eastAsia="Times New Roman" w:cs="Arial"/>
          <w:sz w:val="24"/>
          <w:szCs w:val="24"/>
        </w:rPr>
        <w:t>Dural</w:t>
      </w:r>
      <w:r w:rsidRPr="001D137C">
        <w:rPr>
          <w:rFonts w:eastAsia="Times New Roman" w:cs="Arial"/>
          <w:sz w:val="24"/>
          <w:szCs w:val="24"/>
        </w:rPr>
        <w:t xml:space="preserve"> venous sinus).</w:t>
      </w:r>
    </w:p>
    <w:p w:rsidR="006304CE" w:rsidRPr="001D137C" w:rsidRDefault="006304CE" w:rsidP="00193749">
      <w:pPr>
        <w:numPr>
          <w:ilvl w:val="0"/>
          <w:numId w:val="19"/>
        </w:numPr>
        <w:shd w:val="clear" w:color="auto" w:fill="FFFFFF"/>
        <w:spacing w:after="0" w:line="336" w:lineRule="atLeast"/>
        <w:ind w:left="300"/>
        <w:rPr>
          <w:rFonts w:eastAsia="Times New Roman" w:cs="Arial"/>
          <w:sz w:val="24"/>
          <w:szCs w:val="24"/>
        </w:rPr>
      </w:pPr>
      <w:r w:rsidRPr="001D137C">
        <w:rPr>
          <w:rFonts w:eastAsia="Times New Roman" w:cs="Arial"/>
          <w:b/>
          <w:bCs/>
          <w:sz w:val="24"/>
          <w:szCs w:val="24"/>
        </w:rPr>
        <w:t>Middle</w:t>
      </w:r>
      <w:r w:rsidRPr="001D137C">
        <w:rPr>
          <w:rFonts w:eastAsia="Times New Roman" w:cs="Arial"/>
          <w:sz w:val="24"/>
          <w:szCs w:val="24"/>
        </w:rPr>
        <w:t> – transmits the glossopharyngeal nerve, vagus nerve and cranial part of the accessory nerve.</w:t>
      </w:r>
    </w:p>
    <w:p w:rsidR="006304CE" w:rsidRPr="001D137C" w:rsidRDefault="006304CE" w:rsidP="00193749">
      <w:pPr>
        <w:numPr>
          <w:ilvl w:val="0"/>
          <w:numId w:val="19"/>
        </w:numPr>
        <w:shd w:val="clear" w:color="auto" w:fill="FFFFFF"/>
        <w:spacing w:after="0" w:line="336" w:lineRule="atLeast"/>
        <w:ind w:left="300"/>
        <w:rPr>
          <w:rFonts w:eastAsia="Times New Roman" w:cs="Arial"/>
          <w:sz w:val="24"/>
          <w:szCs w:val="24"/>
        </w:rPr>
      </w:pPr>
      <w:r w:rsidRPr="001D137C">
        <w:rPr>
          <w:rFonts w:eastAsia="Times New Roman" w:cs="Arial"/>
          <w:b/>
          <w:bCs/>
          <w:sz w:val="24"/>
          <w:szCs w:val="24"/>
        </w:rPr>
        <w:t>Posterior</w:t>
      </w:r>
      <w:r w:rsidRPr="001D137C">
        <w:rPr>
          <w:rFonts w:eastAsia="Times New Roman" w:cs="Arial"/>
          <w:sz w:val="24"/>
          <w:szCs w:val="24"/>
        </w:rPr>
        <w:t> – contains the sigmoid sinus, and transmits meningeal branches of occipital and ascending pharyngeal arteries.</w:t>
      </w:r>
    </w:p>
    <w:p w:rsidR="006304CE" w:rsidRPr="001D137C" w:rsidRDefault="006D4439" w:rsidP="006D4439">
      <w:pPr>
        <w:shd w:val="clear" w:color="auto" w:fill="FFFFFF"/>
        <w:spacing w:after="0" w:line="336" w:lineRule="atLeast"/>
        <w:jc w:val="center"/>
        <w:rPr>
          <w:rFonts w:eastAsia="Times New Roman" w:cs="Arial"/>
          <w:sz w:val="24"/>
          <w:szCs w:val="24"/>
        </w:rPr>
      </w:pPr>
      <w:r w:rsidRPr="006D4439">
        <w:rPr>
          <w:rFonts w:eastAsia="Times New Roman" w:cs="Arial"/>
          <w:noProof/>
          <w:sz w:val="24"/>
          <w:szCs w:val="24"/>
        </w:rPr>
        <w:drawing>
          <wp:inline distT="0" distB="0" distL="0" distR="0">
            <wp:extent cx="4133383" cy="3206269"/>
            <wp:effectExtent l="0" t="0" r="635" b="0"/>
            <wp:docPr id="44" name="Picture 44" descr="C:\Users\DELL\Desktop\pictures L2,3 2019\Fig 3 – The bony landmarks and foramina of the posterior cranial fo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pictures L2,3 2019\Fig 3 – The bony landmarks and foramina of the posterior cranial fossa..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44356" cy="3214780"/>
                    </a:xfrm>
                    <a:prstGeom prst="rect">
                      <a:avLst/>
                    </a:prstGeom>
                    <a:noFill/>
                    <a:ln>
                      <a:noFill/>
                    </a:ln>
                  </pic:spPr>
                </pic:pic>
              </a:graphicData>
            </a:graphic>
          </wp:inline>
        </w:drawing>
      </w:r>
    </w:p>
    <w:p w:rsidR="00D31DE5" w:rsidRDefault="006304CE" w:rsidP="00D31DE5">
      <w:pPr>
        <w:shd w:val="clear" w:color="auto" w:fill="FFFFFF"/>
        <w:spacing w:before="100" w:beforeAutospacing="1" w:line="336" w:lineRule="atLeast"/>
        <w:jc w:val="center"/>
        <w:rPr>
          <w:rFonts w:eastAsia="Times New Roman" w:cs="Arial"/>
          <w:sz w:val="24"/>
          <w:szCs w:val="24"/>
        </w:rPr>
      </w:pPr>
      <w:r w:rsidRPr="001D137C">
        <w:rPr>
          <w:rFonts w:eastAsia="Times New Roman" w:cs="Arial"/>
          <w:sz w:val="24"/>
          <w:szCs w:val="24"/>
        </w:rPr>
        <w:t xml:space="preserve">Fig </w:t>
      </w:r>
      <w:r w:rsidR="006D4439">
        <w:rPr>
          <w:rFonts w:eastAsia="Times New Roman" w:cs="Arial"/>
          <w:sz w:val="24"/>
          <w:szCs w:val="24"/>
        </w:rPr>
        <w:t>16</w:t>
      </w:r>
      <w:r w:rsidRPr="001D137C">
        <w:rPr>
          <w:rFonts w:eastAsia="Times New Roman" w:cs="Arial"/>
          <w:sz w:val="24"/>
          <w:szCs w:val="24"/>
        </w:rPr>
        <w:t xml:space="preserve"> – The bony landmarks and foramina </w:t>
      </w:r>
      <w:r w:rsidR="00D31DE5">
        <w:rPr>
          <w:rFonts w:eastAsia="Times New Roman" w:cs="Arial"/>
          <w:sz w:val="24"/>
          <w:szCs w:val="24"/>
        </w:rPr>
        <w:t>of the posterior cranial fossa.</w:t>
      </w:r>
    </w:p>
    <w:p w:rsidR="006304CE" w:rsidRPr="00D31DE5" w:rsidRDefault="006304CE" w:rsidP="00D31DE5">
      <w:pPr>
        <w:shd w:val="clear" w:color="auto" w:fill="FFFFFF"/>
        <w:spacing w:before="100" w:beforeAutospacing="1" w:line="336" w:lineRule="atLeast"/>
        <w:rPr>
          <w:rFonts w:eastAsia="Times New Roman" w:cs="Arial"/>
          <w:sz w:val="24"/>
          <w:szCs w:val="24"/>
        </w:rPr>
      </w:pPr>
      <w:r w:rsidRPr="001D137C">
        <w:rPr>
          <w:rFonts w:eastAsia="Times New Roman" w:cs="Arial"/>
          <w:b/>
          <w:bCs/>
          <w:sz w:val="24"/>
          <w:szCs w:val="24"/>
        </w:rPr>
        <w:t>Hypoglossal Canal – CN XII</w:t>
      </w:r>
    </w:p>
    <w:p w:rsid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sz w:val="24"/>
          <w:szCs w:val="24"/>
        </w:rPr>
        <w:t>The hypoglossal canal is located in the </w:t>
      </w:r>
      <w:r w:rsidRPr="001D137C">
        <w:rPr>
          <w:rFonts w:eastAsia="Times New Roman" w:cs="Arial"/>
          <w:b/>
          <w:bCs/>
          <w:sz w:val="24"/>
          <w:szCs w:val="24"/>
        </w:rPr>
        <w:t>occipital bone</w:t>
      </w:r>
      <w:r w:rsidRPr="001D137C">
        <w:rPr>
          <w:rFonts w:eastAsia="Times New Roman" w:cs="Arial"/>
          <w:sz w:val="24"/>
          <w:szCs w:val="24"/>
        </w:rPr>
        <w:t>, through which the </w:t>
      </w:r>
      <w:r w:rsidRPr="001D137C">
        <w:rPr>
          <w:rFonts w:eastAsia="Times New Roman" w:cs="Arial"/>
          <w:b/>
          <w:bCs/>
          <w:sz w:val="24"/>
          <w:szCs w:val="24"/>
        </w:rPr>
        <w:t>hypoglossal nerve (CN XII</w:t>
      </w:r>
      <w:r w:rsidR="00D51F8F" w:rsidRPr="001D137C">
        <w:rPr>
          <w:rFonts w:eastAsia="Times New Roman" w:cs="Arial"/>
          <w:b/>
          <w:bCs/>
          <w:sz w:val="24"/>
          <w:szCs w:val="24"/>
        </w:rPr>
        <w:t>)</w:t>
      </w:r>
      <w:r w:rsidR="00D51F8F" w:rsidRPr="001D137C">
        <w:rPr>
          <w:rFonts w:eastAsia="Times New Roman" w:cs="Arial"/>
          <w:sz w:val="24"/>
          <w:szCs w:val="24"/>
        </w:rPr>
        <w:t xml:space="preserve"> passes</w:t>
      </w:r>
      <w:r w:rsidRPr="001D137C">
        <w:rPr>
          <w:rFonts w:eastAsia="Times New Roman" w:cs="Arial"/>
          <w:sz w:val="24"/>
          <w:szCs w:val="24"/>
        </w:rPr>
        <w:t xml:space="preserve"> to ex</w:t>
      </w:r>
      <w:r w:rsidR="00D31DE5">
        <w:rPr>
          <w:rFonts w:eastAsia="Times New Roman" w:cs="Arial"/>
          <w:sz w:val="24"/>
          <w:szCs w:val="24"/>
        </w:rPr>
        <w:t>it the posterior cranial fossa.</w:t>
      </w:r>
    </w:p>
    <w:p w:rsid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b/>
          <w:bCs/>
          <w:sz w:val="24"/>
          <w:szCs w:val="24"/>
        </w:rPr>
        <w:t>Other Foramina</w:t>
      </w:r>
    </w:p>
    <w:p w:rsidR="006304CE" w:rsidRP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b/>
          <w:bCs/>
          <w:sz w:val="24"/>
          <w:szCs w:val="24"/>
        </w:rPr>
        <w:lastRenderedPageBreak/>
        <w:t>Foramen Magnum</w:t>
      </w:r>
    </w:p>
    <w:p w:rsidR="006304CE" w:rsidRPr="001D137C" w:rsidRDefault="006304CE"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The</w:t>
      </w:r>
      <w:r w:rsidRPr="001D137C">
        <w:rPr>
          <w:rFonts w:eastAsia="Times New Roman" w:cs="Arial"/>
          <w:b/>
          <w:bCs/>
          <w:sz w:val="24"/>
          <w:szCs w:val="24"/>
        </w:rPr>
        <w:t> foramen magnum</w:t>
      </w:r>
      <w:r w:rsidRPr="001D137C">
        <w:rPr>
          <w:rFonts w:eastAsia="Times New Roman" w:cs="Arial"/>
          <w:sz w:val="24"/>
          <w:szCs w:val="24"/>
        </w:rPr>
        <w:t> is the largest of the cranial foramina.</w:t>
      </w:r>
    </w:p>
    <w:p w:rsidR="006304CE" w:rsidRPr="001D137C" w:rsidRDefault="006304CE"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It lies in the occipital bone within the posterior cranial fossa, and allows the passage of the </w:t>
      </w:r>
      <w:r w:rsidRPr="001D137C">
        <w:rPr>
          <w:rFonts w:eastAsia="Times New Roman" w:cs="Arial"/>
          <w:b/>
          <w:bCs/>
          <w:sz w:val="24"/>
          <w:szCs w:val="24"/>
        </w:rPr>
        <w:t>medulla</w:t>
      </w:r>
      <w:r w:rsidRPr="001D137C">
        <w:rPr>
          <w:rFonts w:eastAsia="Times New Roman" w:cs="Arial"/>
          <w:sz w:val="24"/>
          <w:szCs w:val="24"/>
        </w:rPr>
        <w:t xml:space="preserve"> and meninges, the vertebral arteries, the anterior and posterior spinal arteries and the </w:t>
      </w:r>
      <w:proofErr w:type="spellStart"/>
      <w:r w:rsidR="00D31DE5" w:rsidRPr="001D137C">
        <w:rPr>
          <w:rFonts w:eastAsia="Times New Roman" w:cs="Arial"/>
          <w:sz w:val="24"/>
          <w:szCs w:val="24"/>
        </w:rPr>
        <w:t>dural</w:t>
      </w:r>
      <w:proofErr w:type="spellEnd"/>
      <w:r w:rsidRPr="001D137C">
        <w:rPr>
          <w:rFonts w:eastAsia="Times New Roman" w:cs="Arial"/>
          <w:sz w:val="24"/>
          <w:szCs w:val="24"/>
        </w:rPr>
        <w:t xml:space="preserve"> veins.</w:t>
      </w:r>
    </w:p>
    <w:p w:rsid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sz w:val="24"/>
          <w:szCs w:val="24"/>
        </w:rPr>
        <w:t>The spinal division of the</w:t>
      </w:r>
      <w:r w:rsidRPr="001D137C">
        <w:rPr>
          <w:rFonts w:eastAsia="Times New Roman" w:cs="Arial"/>
          <w:b/>
          <w:bCs/>
          <w:sz w:val="24"/>
          <w:szCs w:val="24"/>
        </w:rPr>
        <w:t> accessory nerve</w:t>
      </w:r>
      <w:r w:rsidRPr="001D137C">
        <w:rPr>
          <w:rFonts w:eastAsia="Times New Roman" w:cs="Arial"/>
          <w:sz w:val="24"/>
          <w:szCs w:val="24"/>
        </w:rPr>
        <w:t> ascends through the foramen magnum to join the cranial division. Once combined, the completed nerve exits through the jugu</w:t>
      </w:r>
      <w:r w:rsidR="00D31DE5">
        <w:rPr>
          <w:rFonts w:eastAsia="Times New Roman" w:cs="Arial"/>
          <w:sz w:val="24"/>
          <w:szCs w:val="24"/>
        </w:rPr>
        <w:t>lar foramen as described above.</w:t>
      </w:r>
    </w:p>
    <w:p w:rsidR="006304CE" w:rsidRP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b/>
          <w:bCs/>
          <w:sz w:val="24"/>
          <w:szCs w:val="24"/>
        </w:rPr>
        <w:t>Foramen Spinosum</w:t>
      </w:r>
    </w:p>
    <w:p w:rsidR="006304CE" w:rsidRPr="001D137C" w:rsidRDefault="006304CE" w:rsidP="00193749">
      <w:pPr>
        <w:shd w:val="clear" w:color="auto" w:fill="FFFFFF"/>
        <w:spacing w:after="0" w:line="336" w:lineRule="atLeast"/>
        <w:rPr>
          <w:rFonts w:eastAsia="Times New Roman" w:cs="Arial"/>
          <w:sz w:val="24"/>
          <w:szCs w:val="24"/>
        </w:rPr>
      </w:pPr>
      <w:r w:rsidRPr="001D137C">
        <w:rPr>
          <w:rFonts w:eastAsia="Times New Roman" w:cs="Arial"/>
          <w:sz w:val="24"/>
          <w:szCs w:val="24"/>
        </w:rPr>
        <w:t>The</w:t>
      </w:r>
      <w:r w:rsidRPr="001D137C">
        <w:rPr>
          <w:rFonts w:eastAsia="Times New Roman" w:cs="Arial"/>
          <w:b/>
          <w:bCs/>
          <w:sz w:val="24"/>
          <w:szCs w:val="24"/>
        </w:rPr>
        <w:t> foramen spinosum</w:t>
      </w:r>
      <w:r w:rsidRPr="001D137C">
        <w:rPr>
          <w:rFonts w:eastAsia="Times New Roman" w:cs="Arial"/>
          <w:sz w:val="24"/>
          <w:szCs w:val="24"/>
        </w:rPr>
        <w:t> is located within the middle cranial fossa, laterally to the foramen ovale.</w:t>
      </w:r>
    </w:p>
    <w:p w:rsid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sz w:val="24"/>
          <w:szCs w:val="24"/>
        </w:rPr>
        <w:t>It allows the passage of the middle meningeal artery, the middle meningeal vein and the meningeal branch of CN V</w:t>
      </w:r>
      <w:r w:rsidRPr="001D137C">
        <w:rPr>
          <w:rFonts w:eastAsia="Times New Roman" w:cs="Arial"/>
          <w:sz w:val="24"/>
          <w:szCs w:val="24"/>
          <w:vertAlign w:val="subscript"/>
        </w:rPr>
        <w:t>3</w:t>
      </w:r>
      <w:r w:rsidR="00D31DE5">
        <w:rPr>
          <w:rFonts w:eastAsia="Times New Roman" w:cs="Arial"/>
          <w:sz w:val="24"/>
          <w:szCs w:val="24"/>
        </w:rPr>
        <w:t>.</w:t>
      </w:r>
    </w:p>
    <w:p w:rsidR="006304CE" w:rsidRPr="00D31DE5" w:rsidRDefault="006304CE" w:rsidP="00D31DE5">
      <w:pPr>
        <w:shd w:val="clear" w:color="auto" w:fill="FFFFFF"/>
        <w:spacing w:after="0" w:line="336" w:lineRule="atLeast"/>
        <w:rPr>
          <w:rFonts w:eastAsia="Times New Roman" w:cs="Arial"/>
          <w:sz w:val="24"/>
          <w:szCs w:val="24"/>
        </w:rPr>
      </w:pPr>
      <w:r w:rsidRPr="001D137C">
        <w:rPr>
          <w:rFonts w:eastAsia="Times New Roman" w:cs="Arial"/>
          <w:b/>
          <w:bCs/>
          <w:sz w:val="24"/>
          <w:szCs w:val="24"/>
        </w:rPr>
        <w:t>Summary</w:t>
      </w:r>
    </w:p>
    <w:tbl>
      <w:tblPr>
        <w:tblW w:w="10033" w:type="dxa"/>
        <w:jc w:val="center"/>
        <w:tblBorders>
          <w:top w:val="single" w:sz="4" w:space="0" w:color="auto"/>
          <w:left w:val="single" w:sz="4" w:space="0" w:color="auto"/>
          <w:bottom w:val="single" w:sz="4" w:space="0" w:color="auto"/>
          <w:right w:val="single" w:sz="4" w:space="0" w:color="auto"/>
          <w:insideV w:val="single" w:sz="12" w:space="0" w:color="A9DBD5"/>
        </w:tblBorders>
        <w:shd w:val="clear" w:color="auto" w:fill="FEFEFE"/>
        <w:tblCellMar>
          <w:left w:w="0" w:type="dxa"/>
          <w:right w:w="0" w:type="dxa"/>
        </w:tblCellMar>
        <w:tblLook w:val="04A0" w:firstRow="1" w:lastRow="0" w:firstColumn="1" w:lastColumn="0" w:noHBand="0" w:noVBand="1"/>
      </w:tblPr>
      <w:tblGrid>
        <w:gridCol w:w="2053"/>
        <w:gridCol w:w="4742"/>
        <w:gridCol w:w="1569"/>
        <w:gridCol w:w="1669"/>
      </w:tblGrid>
      <w:tr w:rsidR="006304CE" w:rsidRPr="001D137C" w:rsidTr="00D31DE5">
        <w:trPr>
          <w:trHeight w:val="580"/>
          <w:jc w:val="center"/>
        </w:trPr>
        <w:tc>
          <w:tcPr>
            <w:tcW w:w="2053"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u w:val="single"/>
              </w:rPr>
              <w:t>Foramen</w:t>
            </w:r>
          </w:p>
        </w:tc>
        <w:tc>
          <w:tcPr>
            <w:tcW w:w="4742"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u w:val="single"/>
              </w:rPr>
              <w:t>Structures Conducted</w:t>
            </w:r>
          </w:p>
        </w:tc>
        <w:tc>
          <w:tcPr>
            <w:tcW w:w="15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u w:val="single"/>
              </w:rPr>
              <w:t>Cranial Fossa</w:t>
            </w:r>
          </w:p>
        </w:tc>
        <w:tc>
          <w:tcPr>
            <w:tcW w:w="16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u w:val="single"/>
              </w:rPr>
              <w:t>Cranial Bone</w:t>
            </w:r>
          </w:p>
        </w:tc>
      </w:tr>
      <w:tr w:rsidR="006304CE" w:rsidRPr="001D137C" w:rsidTr="00D31DE5">
        <w:trPr>
          <w:trHeight w:val="863"/>
          <w:jc w:val="center"/>
        </w:trPr>
        <w:tc>
          <w:tcPr>
            <w:tcW w:w="2053"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rPr>
              <w:t>Cribriform foramina in cribriform plate</w:t>
            </w:r>
          </w:p>
        </w:tc>
        <w:tc>
          <w:tcPr>
            <w:tcW w:w="4742" w:type="dxa"/>
            <w:shd w:val="clear" w:color="auto" w:fill="EDF9F8"/>
            <w:tcMar>
              <w:top w:w="120" w:type="dxa"/>
              <w:left w:w="120" w:type="dxa"/>
              <w:bottom w:w="120" w:type="dxa"/>
              <w:right w:w="120" w:type="dxa"/>
            </w:tcMar>
            <w:hideMark/>
          </w:tcPr>
          <w:p w:rsidR="006304CE" w:rsidRPr="001D137C" w:rsidRDefault="006304CE" w:rsidP="00193749">
            <w:pPr>
              <w:numPr>
                <w:ilvl w:val="0"/>
                <w:numId w:val="20"/>
              </w:numPr>
              <w:spacing w:after="0" w:line="240" w:lineRule="auto"/>
              <w:ind w:left="300"/>
              <w:rPr>
                <w:rFonts w:eastAsia="Times New Roman" w:cs="Times New Roman"/>
                <w:sz w:val="24"/>
                <w:szCs w:val="24"/>
              </w:rPr>
            </w:pPr>
            <w:r w:rsidRPr="001D137C">
              <w:rPr>
                <w:rFonts w:eastAsia="Times New Roman" w:cs="Times New Roman"/>
                <w:sz w:val="24"/>
                <w:szCs w:val="24"/>
              </w:rPr>
              <w:t>Olfactory nerve </w:t>
            </w:r>
            <w:r w:rsidRPr="001D137C">
              <w:rPr>
                <w:rFonts w:eastAsia="Times New Roman" w:cs="Times New Roman"/>
                <w:i/>
                <w:iCs/>
                <w:sz w:val="24"/>
                <w:szCs w:val="24"/>
              </w:rPr>
              <w:t>(CN I)</w:t>
            </w:r>
          </w:p>
          <w:p w:rsidR="006304CE" w:rsidRPr="001D137C" w:rsidRDefault="006304CE" w:rsidP="00193749">
            <w:pPr>
              <w:numPr>
                <w:ilvl w:val="0"/>
                <w:numId w:val="20"/>
              </w:numPr>
              <w:spacing w:after="225" w:line="240" w:lineRule="auto"/>
              <w:ind w:left="300"/>
              <w:rPr>
                <w:rFonts w:eastAsia="Times New Roman" w:cs="Times New Roman"/>
                <w:sz w:val="24"/>
                <w:szCs w:val="24"/>
              </w:rPr>
            </w:pPr>
            <w:r w:rsidRPr="001D137C">
              <w:rPr>
                <w:rFonts w:eastAsia="Times New Roman" w:cs="Times New Roman"/>
                <w:sz w:val="24"/>
                <w:szCs w:val="24"/>
              </w:rPr>
              <w:t>Anterior ethmoidal nerves</w:t>
            </w:r>
          </w:p>
        </w:tc>
        <w:tc>
          <w:tcPr>
            <w:tcW w:w="1569"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Anterior cranial fossa</w:t>
            </w:r>
          </w:p>
        </w:tc>
        <w:tc>
          <w:tcPr>
            <w:tcW w:w="1669"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Ethmoid bone</w:t>
            </w:r>
          </w:p>
        </w:tc>
      </w:tr>
      <w:tr w:rsidR="006304CE" w:rsidRPr="001D137C" w:rsidTr="00D31DE5">
        <w:trPr>
          <w:trHeight w:val="816"/>
          <w:jc w:val="center"/>
        </w:trPr>
        <w:tc>
          <w:tcPr>
            <w:tcW w:w="2053"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rPr>
              <w:t>Optic canal</w:t>
            </w:r>
          </w:p>
        </w:tc>
        <w:tc>
          <w:tcPr>
            <w:tcW w:w="4742" w:type="dxa"/>
            <w:shd w:val="clear" w:color="auto" w:fill="F8FFFE"/>
            <w:tcMar>
              <w:top w:w="120" w:type="dxa"/>
              <w:left w:w="120" w:type="dxa"/>
              <w:bottom w:w="120" w:type="dxa"/>
              <w:right w:w="120" w:type="dxa"/>
            </w:tcMar>
            <w:hideMark/>
          </w:tcPr>
          <w:p w:rsidR="006304CE" w:rsidRPr="001D137C" w:rsidRDefault="006304CE" w:rsidP="00193749">
            <w:pPr>
              <w:numPr>
                <w:ilvl w:val="0"/>
                <w:numId w:val="21"/>
              </w:numPr>
              <w:spacing w:after="0" w:line="240" w:lineRule="auto"/>
              <w:ind w:left="300"/>
              <w:rPr>
                <w:rFonts w:eastAsia="Times New Roman" w:cs="Times New Roman"/>
                <w:sz w:val="24"/>
                <w:szCs w:val="24"/>
              </w:rPr>
            </w:pPr>
            <w:r w:rsidRPr="001D137C">
              <w:rPr>
                <w:rFonts w:eastAsia="Times New Roman" w:cs="Times New Roman"/>
                <w:sz w:val="24"/>
                <w:szCs w:val="24"/>
              </w:rPr>
              <w:t>Optic nerve </w:t>
            </w:r>
            <w:r w:rsidRPr="001D137C">
              <w:rPr>
                <w:rFonts w:eastAsia="Times New Roman" w:cs="Times New Roman"/>
                <w:i/>
                <w:iCs/>
                <w:sz w:val="24"/>
                <w:szCs w:val="24"/>
              </w:rPr>
              <w:t>(CN II)</w:t>
            </w:r>
          </w:p>
          <w:p w:rsidR="006304CE" w:rsidRPr="001D137C" w:rsidRDefault="006304CE" w:rsidP="00193749">
            <w:pPr>
              <w:numPr>
                <w:ilvl w:val="0"/>
                <w:numId w:val="21"/>
              </w:numPr>
              <w:spacing w:after="225" w:line="240" w:lineRule="auto"/>
              <w:ind w:left="300"/>
              <w:rPr>
                <w:rFonts w:eastAsia="Times New Roman" w:cs="Times New Roman"/>
                <w:sz w:val="24"/>
                <w:szCs w:val="24"/>
              </w:rPr>
            </w:pPr>
            <w:r w:rsidRPr="001D137C">
              <w:rPr>
                <w:rFonts w:eastAsia="Times New Roman" w:cs="Times New Roman"/>
                <w:sz w:val="24"/>
                <w:szCs w:val="24"/>
              </w:rPr>
              <w:t>Ophthalmic artery</w:t>
            </w:r>
          </w:p>
        </w:tc>
        <w:tc>
          <w:tcPr>
            <w:tcW w:w="15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Middle cranial fossa</w:t>
            </w:r>
          </w:p>
        </w:tc>
        <w:tc>
          <w:tcPr>
            <w:tcW w:w="16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Sphenoid bone</w:t>
            </w:r>
          </w:p>
        </w:tc>
      </w:tr>
      <w:tr w:rsidR="006304CE" w:rsidRPr="001D137C" w:rsidTr="00D31DE5">
        <w:trPr>
          <w:trHeight w:val="4459"/>
          <w:jc w:val="center"/>
        </w:trPr>
        <w:tc>
          <w:tcPr>
            <w:tcW w:w="2053"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rPr>
              <w:t>Superior orbital fissure</w:t>
            </w:r>
          </w:p>
        </w:tc>
        <w:tc>
          <w:tcPr>
            <w:tcW w:w="4742" w:type="dxa"/>
            <w:shd w:val="clear" w:color="auto" w:fill="EDF9F8"/>
            <w:tcMar>
              <w:top w:w="120" w:type="dxa"/>
              <w:left w:w="120" w:type="dxa"/>
              <w:bottom w:w="120" w:type="dxa"/>
              <w:right w:w="120" w:type="dxa"/>
            </w:tcMar>
            <w:hideMark/>
          </w:tcPr>
          <w:p w:rsidR="006304CE" w:rsidRPr="001D137C" w:rsidRDefault="006304CE" w:rsidP="00193749">
            <w:pPr>
              <w:numPr>
                <w:ilvl w:val="0"/>
                <w:numId w:val="22"/>
              </w:numPr>
              <w:spacing w:after="225" w:line="240" w:lineRule="auto"/>
              <w:ind w:left="300"/>
              <w:rPr>
                <w:rFonts w:eastAsia="Times New Roman" w:cs="Times New Roman"/>
                <w:sz w:val="24"/>
                <w:szCs w:val="24"/>
              </w:rPr>
            </w:pPr>
            <w:r w:rsidRPr="001D137C">
              <w:rPr>
                <w:rFonts w:eastAsia="Times New Roman" w:cs="Times New Roman"/>
                <w:sz w:val="24"/>
                <w:szCs w:val="24"/>
              </w:rPr>
              <w:t>Lacrimal nerve</w:t>
            </w:r>
          </w:p>
          <w:p w:rsidR="006304CE" w:rsidRPr="001D137C" w:rsidRDefault="006304CE" w:rsidP="00193749">
            <w:pPr>
              <w:numPr>
                <w:ilvl w:val="0"/>
                <w:numId w:val="22"/>
              </w:numPr>
              <w:spacing w:after="0" w:line="240" w:lineRule="auto"/>
              <w:ind w:left="300"/>
              <w:rPr>
                <w:rFonts w:eastAsia="Times New Roman" w:cs="Times New Roman"/>
                <w:sz w:val="24"/>
                <w:szCs w:val="24"/>
              </w:rPr>
            </w:pPr>
            <w:r w:rsidRPr="001D137C">
              <w:rPr>
                <w:rFonts w:eastAsia="Times New Roman" w:cs="Times New Roman"/>
                <w:sz w:val="24"/>
                <w:szCs w:val="24"/>
              </w:rPr>
              <w:t>Frontal nerve- branch of ophthalmic nerve of trigeminal nerve </w:t>
            </w:r>
            <w:r w:rsidRPr="001D137C">
              <w:rPr>
                <w:rFonts w:eastAsia="Times New Roman" w:cs="Times New Roman"/>
                <w:i/>
                <w:iCs/>
                <w:sz w:val="24"/>
                <w:szCs w:val="24"/>
              </w:rPr>
              <w:t>(CN V)</w:t>
            </w:r>
          </w:p>
          <w:p w:rsidR="006304CE" w:rsidRPr="001D137C" w:rsidRDefault="006304CE" w:rsidP="00193749">
            <w:pPr>
              <w:numPr>
                <w:ilvl w:val="0"/>
                <w:numId w:val="22"/>
              </w:numPr>
              <w:spacing w:after="225" w:line="240" w:lineRule="auto"/>
              <w:ind w:left="300"/>
              <w:rPr>
                <w:rFonts w:eastAsia="Times New Roman" w:cs="Times New Roman"/>
                <w:sz w:val="24"/>
                <w:szCs w:val="24"/>
              </w:rPr>
            </w:pPr>
            <w:r w:rsidRPr="001D137C">
              <w:rPr>
                <w:rFonts w:eastAsia="Times New Roman" w:cs="Times New Roman"/>
                <w:sz w:val="24"/>
                <w:szCs w:val="24"/>
              </w:rPr>
              <w:t>Superior ophthalmic vein</w:t>
            </w:r>
          </w:p>
          <w:p w:rsidR="006304CE" w:rsidRPr="001D137C" w:rsidRDefault="006304CE" w:rsidP="00193749">
            <w:pPr>
              <w:numPr>
                <w:ilvl w:val="0"/>
                <w:numId w:val="22"/>
              </w:numPr>
              <w:spacing w:after="0" w:line="240" w:lineRule="auto"/>
              <w:ind w:left="300"/>
              <w:rPr>
                <w:rFonts w:eastAsia="Times New Roman" w:cs="Times New Roman"/>
                <w:sz w:val="24"/>
                <w:szCs w:val="24"/>
              </w:rPr>
            </w:pPr>
            <w:r w:rsidRPr="001D137C">
              <w:rPr>
                <w:rFonts w:eastAsia="Times New Roman" w:cs="Times New Roman"/>
                <w:sz w:val="24"/>
                <w:szCs w:val="24"/>
              </w:rPr>
              <w:t>Trochlear nerve </w:t>
            </w:r>
            <w:r w:rsidRPr="001D137C">
              <w:rPr>
                <w:rFonts w:eastAsia="Times New Roman" w:cs="Times New Roman"/>
                <w:i/>
                <w:iCs/>
                <w:sz w:val="24"/>
                <w:szCs w:val="24"/>
              </w:rPr>
              <w:t>(CN IV)</w:t>
            </w:r>
          </w:p>
          <w:p w:rsidR="006304CE" w:rsidRPr="001D137C" w:rsidRDefault="006304CE" w:rsidP="00193749">
            <w:pPr>
              <w:numPr>
                <w:ilvl w:val="0"/>
                <w:numId w:val="22"/>
              </w:numPr>
              <w:spacing w:after="0" w:line="240" w:lineRule="auto"/>
              <w:ind w:left="300"/>
              <w:rPr>
                <w:rFonts w:eastAsia="Times New Roman" w:cs="Times New Roman"/>
                <w:sz w:val="24"/>
                <w:szCs w:val="24"/>
              </w:rPr>
            </w:pPr>
            <w:r w:rsidRPr="001D137C">
              <w:rPr>
                <w:rFonts w:eastAsia="Times New Roman" w:cs="Times New Roman"/>
                <w:sz w:val="24"/>
                <w:szCs w:val="24"/>
              </w:rPr>
              <w:t>Superior division of the oculomotor nerve </w:t>
            </w:r>
            <w:r w:rsidRPr="001D137C">
              <w:rPr>
                <w:rFonts w:eastAsia="Times New Roman" w:cs="Times New Roman"/>
                <w:i/>
                <w:iCs/>
                <w:sz w:val="24"/>
                <w:szCs w:val="24"/>
              </w:rPr>
              <w:t>(CN III)</w:t>
            </w:r>
          </w:p>
          <w:p w:rsidR="006304CE" w:rsidRPr="001D137C" w:rsidRDefault="006304CE" w:rsidP="00193749">
            <w:pPr>
              <w:numPr>
                <w:ilvl w:val="0"/>
                <w:numId w:val="22"/>
              </w:numPr>
              <w:spacing w:after="0" w:line="240" w:lineRule="auto"/>
              <w:ind w:left="300"/>
              <w:rPr>
                <w:rFonts w:eastAsia="Times New Roman" w:cs="Times New Roman"/>
                <w:sz w:val="24"/>
                <w:szCs w:val="24"/>
              </w:rPr>
            </w:pPr>
            <w:r w:rsidRPr="001D137C">
              <w:rPr>
                <w:rFonts w:eastAsia="Times New Roman" w:cs="Times New Roman"/>
                <w:sz w:val="24"/>
                <w:szCs w:val="24"/>
              </w:rPr>
              <w:t>Nasociliary nerve- branch of ophthalmic nerve </w:t>
            </w:r>
            <w:r w:rsidRPr="001D137C">
              <w:rPr>
                <w:rFonts w:eastAsia="Times New Roman" w:cs="Times New Roman"/>
                <w:i/>
                <w:iCs/>
                <w:sz w:val="24"/>
                <w:szCs w:val="24"/>
              </w:rPr>
              <w:t>(CN V</w:t>
            </w:r>
            <w:r w:rsidRPr="001D137C">
              <w:rPr>
                <w:rFonts w:eastAsia="Times New Roman" w:cs="Times New Roman"/>
                <w:i/>
                <w:iCs/>
                <w:sz w:val="24"/>
                <w:szCs w:val="24"/>
                <w:vertAlign w:val="subscript"/>
              </w:rPr>
              <w:t>1</w:t>
            </w:r>
            <w:r w:rsidRPr="001D137C">
              <w:rPr>
                <w:rFonts w:eastAsia="Times New Roman" w:cs="Times New Roman"/>
                <w:i/>
                <w:iCs/>
                <w:sz w:val="24"/>
                <w:szCs w:val="24"/>
              </w:rPr>
              <w:t>)</w:t>
            </w:r>
          </w:p>
          <w:p w:rsidR="006304CE" w:rsidRPr="001D137C" w:rsidRDefault="006304CE" w:rsidP="00193749">
            <w:pPr>
              <w:numPr>
                <w:ilvl w:val="0"/>
                <w:numId w:val="22"/>
              </w:numPr>
              <w:spacing w:after="0" w:line="240" w:lineRule="auto"/>
              <w:ind w:left="300"/>
              <w:rPr>
                <w:rFonts w:eastAsia="Times New Roman" w:cs="Times New Roman"/>
                <w:sz w:val="24"/>
                <w:szCs w:val="24"/>
              </w:rPr>
            </w:pPr>
            <w:r w:rsidRPr="001D137C">
              <w:rPr>
                <w:rFonts w:eastAsia="Times New Roman" w:cs="Times New Roman"/>
                <w:sz w:val="24"/>
                <w:szCs w:val="24"/>
              </w:rPr>
              <w:t>Inferior division of the oculomotor nerve </w:t>
            </w:r>
            <w:r w:rsidRPr="001D137C">
              <w:rPr>
                <w:rFonts w:eastAsia="Times New Roman" w:cs="Times New Roman"/>
                <w:i/>
                <w:iCs/>
                <w:sz w:val="24"/>
                <w:szCs w:val="24"/>
              </w:rPr>
              <w:t>(CN III)</w:t>
            </w:r>
          </w:p>
          <w:p w:rsidR="006304CE" w:rsidRPr="001D137C" w:rsidRDefault="006304CE" w:rsidP="00193749">
            <w:pPr>
              <w:numPr>
                <w:ilvl w:val="0"/>
                <w:numId w:val="22"/>
              </w:numPr>
              <w:spacing w:after="0" w:line="240" w:lineRule="auto"/>
              <w:ind w:left="300"/>
              <w:rPr>
                <w:rFonts w:eastAsia="Times New Roman" w:cs="Times New Roman"/>
                <w:sz w:val="24"/>
                <w:szCs w:val="24"/>
              </w:rPr>
            </w:pPr>
            <w:r w:rsidRPr="001D137C">
              <w:rPr>
                <w:rFonts w:eastAsia="Times New Roman" w:cs="Times New Roman"/>
                <w:sz w:val="24"/>
                <w:szCs w:val="24"/>
              </w:rPr>
              <w:t>Abducens nerve </w:t>
            </w:r>
            <w:r w:rsidRPr="001D137C">
              <w:rPr>
                <w:rFonts w:eastAsia="Times New Roman" w:cs="Times New Roman"/>
                <w:i/>
                <w:iCs/>
                <w:sz w:val="24"/>
                <w:szCs w:val="24"/>
              </w:rPr>
              <w:t>(CN VI)</w:t>
            </w:r>
          </w:p>
          <w:p w:rsidR="006304CE" w:rsidRPr="001D137C" w:rsidRDefault="006304CE" w:rsidP="00193749">
            <w:pPr>
              <w:numPr>
                <w:ilvl w:val="0"/>
                <w:numId w:val="22"/>
              </w:numPr>
              <w:spacing w:after="225" w:line="240" w:lineRule="auto"/>
              <w:ind w:left="300"/>
              <w:rPr>
                <w:rFonts w:eastAsia="Times New Roman" w:cs="Times New Roman"/>
                <w:sz w:val="24"/>
                <w:szCs w:val="24"/>
              </w:rPr>
            </w:pPr>
            <w:r w:rsidRPr="001D137C">
              <w:rPr>
                <w:rFonts w:eastAsia="Times New Roman" w:cs="Times New Roman"/>
                <w:sz w:val="24"/>
                <w:szCs w:val="24"/>
              </w:rPr>
              <w:t>A branch of the Inferior ophthalmic vein</w:t>
            </w:r>
          </w:p>
        </w:tc>
        <w:tc>
          <w:tcPr>
            <w:tcW w:w="1569"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Middle cranial fossa</w:t>
            </w:r>
          </w:p>
        </w:tc>
        <w:tc>
          <w:tcPr>
            <w:tcW w:w="1669"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Sphenoid bone</w:t>
            </w:r>
          </w:p>
        </w:tc>
      </w:tr>
      <w:tr w:rsidR="006304CE" w:rsidRPr="001D137C" w:rsidTr="00D31DE5">
        <w:trPr>
          <w:trHeight w:val="580"/>
          <w:jc w:val="center"/>
        </w:trPr>
        <w:tc>
          <w:tcPr>
            <w:tcW w:w="2053"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rPr>
              <w:t>Foramen rotundum</w:t>
            </w:r>
          </w:p>
        </w:tc>
        <w:tc>
          <w:tcPr>
            <w:tcW w:w="4742" w:type="dxa"/>
            <w:shd w:val="clear" w:color="auto" w:fill="F8FFFE"/>
            <w:tcMar>
              <w:top w:w="120" w:type="dxa"/>
              <w:left w:w="120" w:type="dxa"/>
              <w:bottom w:w="120" w:type="dxa"/>
              <w:right w:w="120" w:type="dxa"/>
            </w:tcMar>
            <w:hideMark/>
          </w:tcPr>
          <w:p w:rsidR="006304CE" w:rsidRPr="001D137C" w:rsidRDefault="006304CE" w:rsidP="00193749">
            <w:pPr>
              <w:numPr>
                <w:ilvl w:val="0"/>
                <w:numId w:val="23"/>
              </w:numPr>
              <w:spacing w:after="0" w:line="240" w:lineRule="auto"/>
              <w:ind w:left="300"/>
              <w:rPr>
                <w:rFonts w:eastAsia="Times New Roman" w:cs="Times New Roman"/>
                <w:sz w:val="24"/>
                <w:szCs w:val="24"/>
              </w:rPr>
            </w:pPr>
            <w:r w:rsidRPr="001D137C">
              <w:rPr>
                <w:rFonts w:eastAsia="Times New Roman" w:cs="Times New Roman"/>
                <w:sz w:val="24"/>
                <w:szCs w:val="24"/>
              </w:rPr>
              <w:t> Maxillary branch of trigeminal nerve </w:t>
            </w:r>
            <w:r w:rsidRPr="001D137C">
              <w:rPr>
                <w:rFonts w:eastAsia="Times New Roman" w:cs="Times New Roman"/>
                <w:i/>
                <w:iCs/>
                <w:sz w:val="24"/>
                <w:szCs w:val="24"/>
              </w:rPr>
              <w:t>(CN V)</w:t>
            </w:r>
          </w:p>
        </w:tc>
        <w:tc>
          <w:tcPr>
            <w:tcW w:w="15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Middle cranial fossa</w:t>
            </w:r>
          </w:p>
        </w:tc>
        <w:tc>
          <w:tcPr>
            <w:tcW w:w="16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Sphenoid bone</w:t>
            </w:r>
          </w:p>
        </w:tc>
      </w:tr>
      <w:tr w:rsidR="006304CE" w:rsidRPr="001D137C" w:rsidTr="00D31DE5">
        <w:trPr>
          <w:trHeight w:val="580"/>
          <w:jc w:val="center"/>
        </w:trPr>
        <w:tc>
          <w:tcPr>
            <w:tcW w:w="2053"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rPr>
              <w:lastRenderedPageBreak/>
              <w:t>Foramen ovale</w:t>
            </w:r>
          </w:p>
        </w:tc>
        <w:tc>
          <w:tcPr>
            <w:tcW w:w="4742" w:type="dxa"/>
            <w:shd w:val="clear" w:color="auto" w:fill="EDF9F8"/>
            <w:tcMar>
              <w:top w:w="120" w:type="dxa"/>
              <w:left w:w="120" w:type="dxa"/>
              <w:bottom w:w="120" w:type="dxa"/>
              <w:right w:w="120" w:type="dxa"/>
            </w:tcMar>
            <w:hideMark/>
          </w:tcPr>
          <w:p w:rsidR="006304CE" w:rsidRPr="001D137C" w:rsidRDefault="006304CE" w:rsidP="00193749">
            <w:pPr>
              <w:numPr>
                <w:ilvl w:val="0"/>
                <w:numId w:val="24"/>
              </w:numPr>
              <w:spacing w:after="0" w:line="240" w:lineRule="auto"/>
              <w:ind w:left="300"/>
              <w:rPr>
                <w:rFonts w:eastAsia="Times New Roman" w:cs="Times New Roman"/>
                <w:sz w:val="24"/>
                <w:szCs w:val="24"/>
              </w:rPr>
            </w:pPr>
            <w:r w:rsidRPr="001D137C">
              <w:rPr>
                <w:rFonts w:eastAsia="Times New Roman" w:cs="Times New Roman"/>
                <w:sz w:val="24"/>
                <w:szCs w:val="24"/>
              </w:rPr>
              <w:t>Mandibular branch of trigeminal nerve </w:t>
            </w:r>
            <w:r w:rsidRPr="001D137C">
              <w:rPr>
                <w:rFonts w:eastAsia="Times New Roman" w:cs="Times New Roman"/>
                <w:i/>
                <w:iCs/>
                <w:sz w:val="24"/>
                <w:szCs w:val="24"/>
              </w:rPr>
              <w:t>(CN V)</w:t>
            </w:r>
          </w:p>
        </w:tc>
        <w:tc>
          <w:tcPr>
            <w:tcW w:w="1569"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Middle cranial fossa</w:t>
            </w:r>
          </w:p>
        </w:tc>
        <w:tc>
          <w:tcPr>
            <w:tcW w:w="1669"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Sphenoid bone</w:t>
            </w:r>
          </w:p>
        </w:tc>
      </w:tr>
      <w:tr w:rsidR="006304CE" w:rsidRPr="001D137C" w:rsidTr="00D31DE5">
        <w:trPr>
          <w:trHeight w:val="1334"/>
          <w:jc w:val="center"/>
        </w:trPr>
        <w:tc>
          <w:tcPr>
            <w:tcW w:w="2053"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rPr>
              <w:t>Foramen spinosum</w:t>
            </w:r>
          </w:p>
        </w:tc>
        <w:tc>
          <w:tcPr>
            <w:tcW w:w="4742" w:type="dxa"/>
            <w:shd w:val="clear" w:color="auto" w:fill="F8FFFE"/>
            <w:tcMar>
              <w:top w:w="120" w:type="dxa"/>
              <w:left w:w="120" w:type="dxa"/>
              <w:bottom w:w="120" w:type="dxa"/>
              <w:right w:w="120" w:type="dxa"/>
            </w:tcMar>
            <w:hideMark/>
          </w:tcPr>
          <w:p w:rsidR="006304CE" w:rsidRPr="001D137C" w:rsidRDefault="006304CE" w:rsidP="00193749">
            <w:pPr>
              <w:numPr>
                <w:ilvl w:val="0"/>
                <w:numId w:val="25"/>
              </w:numPr>
              <w:spacing w:after="225" w:line="240" w:lineRule="auto"/>
              <w:ind w:left="300"/>
              <w:rPr>
                <w:rFonts w:eastAsia="Times New Roman" w:cs="Times New Roman"/>
                <w:sz w:val="24"/>
                <w:szCs w:val="24"/>
              </w:rPr>
            </w:pPr>
            <w:r w:rsidRPr="001D137C">
              <w:rPr>
                <w:rFonts w:eastAsia="Times New Roman" w:cs="Times New Roman"/>
                <w:sz w:val="24"/>
                <w:szCs w:val="24"/>
              </w:rPr>
              <w:t>Middle meningeal artery</w:t>
            </w:r>
          </w:p>
          <w:p w:rsidR="006304CE" w:rsidRPr="001D137C" w:rsidRDefault="006304CE" w:rsidP="00193749">
            <w:pPr>
              <w:numPr>
                <w:ilvl w:val="0"/>
                <w:numId w:val="25"/>
              </w:numPr>
              <w:spacing w:after="225" w:line="240" w:lineRule="auto"/>
              <w:ind w:left="300"/>
              <w:rPr>
                <w:rFonts w:eastAsia="Times New Roman" w:cs="Times New Roman"/>
                <w:sz w:val="24"/>
                <w:szCs w:val="24"/>
              </w:rPr>
            </w:pPr>
            <w:r w:rsidRPr="001D137C">
              <w:rPr>
                <w:rFonts w:eastAsia="Times New Roman" w:cs="Times New Roman"/>
                <w:sz w:val="24"/>
                <w:szCs w:val="24"/>
              </w:rPr>
              <w:t>Middle meningeal vein</w:t>
            </w:r>
          </w:p>
          <w:p w:rsidR="006304CE" w:rsidRPr="001D137C" w:rsidRDefault="006304CE" w:rsidP="00193749">
            <w:pPr>
              <w:numPr>
                <w:ilvl w:val="0"/>
                <w:numId w:val="25"/>
              </w:numPr>
              <w:spacing w:after="0" w:line="240" w:lineRule="auto"/>
              <w:ind w:left="300"/>
              <w:rPr>
                <w:rFonts w:eastAsia="Times New Roman" w:cs="Times New Roman"/>
                <w:sz w:val="24"/>
                <w:szCs w:val="24"/>
              </w:rPr>
            </w:pPr>
            <w:r w:rsidRPr="001D137C">
              <w:rPr>
                <w:rFonts w:eastAsia="Times New Roman" w:cs="Times New Roman"/>
                <w:sz w:val="24"/>
                <w:szCs w:val="24"/>
              </w:rPr>
              <w:t>Meningeal branch of CN V</w:t>
            </w:r>
            <w:r w:rsidRPr="001D137C">
              <w:rPr>
                <w:rFonts w:eastAsia="Times New Roman" w:cs="Times New Roman"/>
                <w:sz w:val="24"/>
                <w:szCs w:val="24"/>
                <w:vertAlign w:val="subscript"/>
              </w:rPr>
              <w:t>3</w:t>
            </w:r>
          </w:p>
        </w:tc>
        <w:tc>
          <w:tcPr>
            <w:tcW w:w="15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Middle cranial fossa</w:t>
            </w:r>
          </w:p>
        </w:tc>
        <w:tc>
          <w:tcPr>
            <w:tcW w:w="16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Sphenoid bone</w:t>
            </w:r>
          </w:p>
        </w:tc>
      </w:tr>
      <w:tr w:rsidR="006304CE" w:rsidRPr="001D137C" w:rsidTr="00D31DE5">
        <w:trPr>
          <w:trHeight w:val="1617"/>
          <w:jc w:val="center"/>
        </w:trPr>
        <w:tc>
          <w:tcPr>
            <w:tcW w:w="2053"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rPr>
              <w:t>Internal acoustic meatus</w:t>
            </w:r>
          </w:p>
        </w:tc>
        <w:tc>
          <w:tcPr>
            <w:tcW w:w="4742" w:type="dxa"/>
            <w:shd w:val="clear" w:color="auto" w:fill="EDF9F8"/>
            <w:tcMar>
              <w:top w:w="120" w:type="dxa"/>
              <w:left w:w="120" w:type="dxa"/>
              <w:bottom w:w="120" w:type="dxa"/>
              <w:right w:w="120" w:type="dxa"/>
            </w:tcMar>
            <w:hideMark/>
          </w:tcPr>
          <w:p w:rsidR="006304CE" w:rsidRPr="001D137C" w:rsidRDefault="006304CE" w:rsidP="00193749">
            <w:pPr>
              <w:numPr>
                <w:ilvl w:val="0"/>
                <w:numId w:val="26"/>
              </w:numPr>
              <w:spacing w:after="0" w:line="240" w:lineRule="auto"/>
              <w:ind w:left="300"/>
              <w:rPr>
                <w:rFonts w:eastAsia="Times New Roman" w:cs="Times New Roman"/>
                <w:sz w:val="24"/>
                <w:szCs w:val="24"/>
              </w:rPr>
            </w:pPr>
            <w:r w:rsidRPr="001D137C">
              <w:rPr>
                <w:rFonts w:eastAsia="Times New Roman" w:cs="Times New Roman"/>
                <w:sz w:val="24"/>
                <w:szCs w:val="24"/>
              </w:rPr>
              <w:t>Facial nerve </w:t>
            </w:r>
            <w:r w:rsidRPr="001D137C">
              <w:rPr>
                <w:rFonts w:eastAsia="Times New Roman" w:cs="Times New Roman"/>
                <w:i/>
                <w:iCs/>
                <w:sz w:val="24"/>
                <w:szCs w:val="24"/>
              </w:rPr>
              <w:t>(CN VII)</w:t>
            </w:r>
          </w:p>
          <w:p w:rsidR="006304CE" w:rsidRPr="001D137C" w:rsidRDefault="006304CE" w:rsidP="00193749">
            <w:pPr>
              <w:numPr>
                <w:ilvl w:val="0"/>
                <w:numId w:val="26"/>
              </w:numPr>
              <w:spacing w:after="0" w:line="240" w:lineRule="auto"/>
              <w:ind w:left="300"/>
              <w:rPr>
                <w:rFonts w:eastAsia="Times New Roman" w:cs="Times New Roman"/>
                <w:sz w:val="24"/>
                <w:szCs w:val="24"/>
              </w:rPr>
            </w:pPr>
            <w:r w:rsidRPr="001D137C">
              <w:rPr>
                <w:rFonts w:eastAsia="Times New Roman" w:cs="Times New Roman"/>
                <w:sz w:val="24"/>
                <w:szCs w:val="24"/>
              </w:rPr>
              <w:t>Vestibulocochlear nerve </w:t>
            </w:r>
            <w:r w:rsidRPr="001D137C">
              <w:rPr>
                <w:rFonts w:eastAsia="Times New Roman" w:cs="Times New Roman"/>
                <w:i/>
                <w:iCs/>
                <w:sz w:val="24"/>
                <w:szCs w:val="24"/>
              </w:rPr>
              <w:t>(CN VIII)</w:t>
            </w:r>
          </w:p>
          <w:p w:rsidR="006304CE" w:rsidRPr="001D137C" w:rsidRDefault="006304CE" w:rsidP="00193749">
            <w:pPr>
              <w:numPr>
                <w:ilvl w:val="0"/>
                <w:numId w:val="26"/>
              </w:numPr>
              <w:spacing w:after="225" w:line="240" w:lineRule="auto"/>
              <w:ind w:left="300"/>
              <w:rPr>
                <w:rFonts w:eastAsia="Times New Roman" w:cs="Times New Roman"/>
                <w:sz w:val="24"/>
                <w:szCs w:val="24"/>
              </w:rPr>
            </w:pPr>
            <w:r w:rsidRPr="001D137C">
              <w:rPr>
                <w:rFonts w:eastAsia="Times New Roman" w:cs="Times New Roman"/>
                <w:sz w:val="24"/>
                <w:szCs w:val="24"/>
              </w:rPr>
              <w:t>Vestibular ganglion</w:t>
            </w:r>
          </w:p>
          <w:p w:rsidR="006304CE" w:rsidRPr="001D137C" w:rsidRDefault="006304CE" w:rsidP="00193749">
            <w:pPr>
              <w:numPr>
                <w:ilvl w:val="0"/>
                <w:numId w:val="26"/>
              </w:numPr>
              <w:spacing w:after="225" w:line="240" w:lineRule="auto"/>
              <w:ind w:left="300"/>
              <w:rPr>
                <w:rFonts w:eastAsia="Times New Roman" w:cs="Times New Roman"/>
                <w:sz w:val="24"/>
                <w:szCs w:val="24"/>
              </w:rPr>
            </w:pPr>
            <w:r w:rsidRPr="001D137C">
              <w:rPr>
                <w:rFonts w:eastAsia="Times New Roman" w:cs="Times New Roman"/>
                <w:sz w:val="24"/>
                <w:szCs w:val="24"/>
              </w:rPr>
              <w:t>Labyrinthine artery</w:t>
            </w:r>
          </w:p>
        </w:tc>
        <w:tc>
          <w:tcPr>
            <w:tcW w:w="1569"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Middle cranial fossa</w:t>
            </w:r>
          </w:p>
        </w:tc>
        <w:tc>
          <w:tcPr>
            <w:tcW w:w="1669"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Petrous part of temporal bone</w:t>
            </w:r>
          </w:p>
        </w:tc>
      </w:tr>
      <w:tr w:rsidR="006304CE" w:rsidRPr="001D137C" w:rsidTr="00D31DE5">
        <w:trPr>
          <w:trHeight w:val="2355"/>
          <w:jc w:val="center"/>
        </w:trPr>
        <w:tc>
          <w:tcPr>
            <w:tcW w:w="2053"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rPr>
              <w:t>Jugular foramen</w:t>
            </w:r>
          </w:p>
        </w:tc>
        <w:tc>
          <w:tcPr>
            <w:tcW w:w="4742" w:type="dxa"/>
            <w:shd w:val="clear" w:color="auto" w:fill="F8FFFE"/>
            <w:tcMar>
              <w:top w:w="120" w:type="dxa"/>
              <w:left w:w="120" w:type="dxa"/>
              <w:bottom w:w="120" w:type="dxa"/>
              <w:right w:w="120" w:type="dxa"/>
            </w:tcMar>
            <w:hideMark/>
          </w:tcPr>
          <w:p w:rsidR="006304CE" w:rsidRPr="001D137C" w:rsidRDefault="006304CE" w:rsidP="00193749">
            <w:pPr>
              <w:numPr>
                <w:ilvl w:val="0"/>
                <w:numId w:val="27"/>
              </w:numPr>
              <w:spacing w:after="0" w:line="240" w:lineRule="auto"/>
              <w:ind w:left="300"/>
              <w:rPr>
                <w:rFonts w:eastAsia="Times New Roman" w:cs="Times New Roman"/>
                <w:sz w:val="24"/>
                <w:szCs w:val="24"/>
              </w:rPr>
            </w:pPr>
            <w:r w:rsidRPr="001D137C">
              <w:rPr>
                <w:rFonts w:eastAsia="Times New Roman" w:cs="Times New Roman"/>
                <w:sz w:val="24"/>
                <w:szCs w:val="24"/>
              </w:rPr>
              <w:t>Glossopharyngeal nerve </w:t>
            </w:r>
            <w:r w:rsidRPr="001D137C">
              <w:rPr>
                <w:rFonts w:eastAsia="Times New Roman" w:cs="Times New Roman"/>
                <w:i/>
                <w:iCs/>
                <w:sz w:val="24"/>
                <w:szCs w:val="24"/>
              </w:rPr>
              <w:t>(CN IX)</w:t>
            </w:r>
          </w:p>
          <w:p w:rsidR="006304CE" w:rsidRPr="001D137C" w:rsidRDefault="006304CE" w:rsidP="00193749">
            <w:pPr>
              <w:numPr>
                <w:ilvl w:val="0"/>
                <w:numId w:val="27"/>
              </w:numPr>
              <w:spacing w:after="0" w:line="240" w:lineRule="auto"/>
              <w:ind w:left="300"/>
              <w:rPr>
                <w:rFonts w:eastAsia="Times New Roman" w:cs="Times New Roman"/>
                <w:sz w:val="24"/>
                <w:szCs w:val="24"/>
              </w:rPr>
            </w:pPr>
            <w:r w:rsidRPr="001D137C">
              <w:rPr>
                <w:rFonts w:eastAsia="Times New Roman" w:cs="Times New Roman"/>
                <w:sz w:val="24"/>
                <w:szCs w:val="24"/>
              </w:rPr>
              <w:t>Vagus nerve </w:t>
            </w:r>
            <w:r w:rsidRPr="001D137C">
              <w:rPr>
                <w:rFonts w:eastAsia="Times New Roman" w:cs="Times New Roman"/>
                <w:i/>
                <w:iCs/>
                <w:sz w:val="24"/>
                <w:szCs w:val="24"/>
              </w:rPr>
              <w:t>(CN X)</w:t>
            </w:r>
          </w:p>
          <w:p w:rsidR="006304CE" w:rsidRPr="001D137C" w:rsidRDefault="006304CE" w:rsidP="00193749">
            <w:pPr>
              <w:numPr>
                <w:ilvl w:val="0"/>
                <w:numId w:val="27"/>
              </w:numPr>
              <w:spacing w:after="0" w:line="240" w:lineRule="auto"/>
              <w:ind w:left="300"/>
              <w:rPr>
                <w:rFonts w:eastAsia="Times New Roman" w:cs="Times New Roman"/>
                <w:sz w:val="24"/>
                <w:szCs w:val="24"/>
              </w:rPr>
            </w:pPr>
            <w:r w:rsidRPr="001D137C">
              <w:rPr>
                <w:rFonts w:eastAsia="Times New Roman" w:cs="Times New Roman"/>
                <w:sz w:val="24"/>
                <w:szCs w:val="24"/>
              </w:rPr>
              <w:t>Spinal accessory nerve </w:t>
            </w:r>
            <w:r w:rsidRPr="001D137C">
              <w:rPr>
                <w:rFonts w:eastAsia="Times New Roman" w:cs="Times New Roman"/>
                <w:i/>
                <w:iCs/>
                <w:sz w:val="24"/>
                <w:szCs w:val="24"/>
              </w:rPr>
              <w:t>(CN XI)</w:t>
            </w:r>
          </w:p>
          <w:p w:rsidR="006304CE" w:rsidRPr="001D137C" w:rsidRDefault="006304CE" w:rsidP="00193749">
            <w:pPr>
              <w:numPr>
                <w:ilvl w:val="0"/>
                <w:numId w:val="27"/>
              </w:numPr>
              <w:spacing w:after="225" w:line="240" w:lineRule="auto"/>
              <w:ind w:left="300"/>
              <w:rPr>
                <w:rFonts w:eastAsia="Times New Roman" w:cs="Times New Roman"/>
                <w:sz w:val="24"/>
                <w:szCs w:val="24"/>
              </w:rPr>
            </w:pPr>
            <w:r w:rsidRPr="001D137C">
              <w:rPr>
                <w:rFonts w:eastAsia="Times New Roman" w:cs="Times New Roman"/>
                <w:sz w:val="24"/>
                <w:szCs w:val="24"/>
              </w:rPr>
              <w:t>Jugular bulb</w:t>
            </w:r>
          </w:p>
          <w:p w:rsidR="006304CE" w:rsidRPr="001D137C" w:rsidRDefault="006304CE" w:rsidP="00193749">
            <w:pPr>
              <w:numPr>
                <w:ilvl w:val="0"/>
                <w:numId w:val="27"/>
              </w:numPr>
              <w:spacing w:after="225" w:line="240" w:lineRule="auto"/>
              <w:ind w:left="300"/>
              <w:rPr>
                <w:rFonts w:eastAsia="Times New Roman" w:cs="Times New Roman"/>
                <w:sz w:val="24"/>
                <w:szCs w:val="24"/>
              </w:rPr>
            </w:pPr>
            <w:r w:rsidRPr="001D137C">
              <w:rPr>
                <w:rFonts w:eastAsia="Times New Roman" w:cs="Times New Roman"/>
                <w:sz w:val="24"/>
                <w:szCs w:val="24"/>
              </w:rPr>
              <w:t>Inferior petrosal and sigmoid sinuses</w:t>
            </w:r>
          </w:p>
        </w:tc>
        <w:tc>
          <w:tcPr>
            <w:tcW w:w="15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Posterior cranial fossa</w:t>
            </w:r>
          </w:p>
        </w:tc>
        <w:tc>
          <w:tcPr>
            <w:tcW w:w="16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Anterior aspect: Petrous portion of the temporal</w:t>
            </w:r>
          </w:p>
          <w:p w:rsidR="006304CE" w:rsidRPr="001D137C" w:rsidRDefault="006304CE" w:rsidP="00193749">
            <w:pPr>
              <w:spacing w:after="30" w:line="240" w:lineRule="auto"/>
              <w:rPr>
                <w:rFonts w:eastAsia="Times New Roman" w:cs="Times New Roman"/>
                <w:sz w:val="24"/>
                <w:szCs w:val="24"/>
              </w:rPr>
            </w:pPr>
            <w:r w:rsidRPr="001D137C">
              <w:rPr>
                <w:rFonts w:eastAsia="Times New Roman" w:cs="Times New Roman"/>
                <w:sz w:val="24"/>
                <w:szCs w:val="24"/>
              </w:rPr>
              <w:t>Posterior aspect: Occipital bone</w:t>
            </w:r>
          </w:p>
        </w:tc>
      </w:tr>
      <w:tr w:rsidR="006304CE" w:rsidRPr="001D137C" w:rsidTr="00D31DE5">
        <w:trPr>
          <w:trHeight w:val="565"/>
          <w:jc w:val="center"/>
        </w:trPr>
        <w:tc>
          <w:tcPr>
            <w:tcW w:w="2053"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rPr>
              <w:t>Hypoglossal canal</w:t>
            </w:r>
          </w:p>
        </w:tc>
        <w:tc>
          <w:tcPr>
            <w:tcW w:w="4742" w:type="dxa"/>
            <w:shd w:val="clear" w:color="auto" w:fill="EDF9F8"/>
            <w:tcMar>
              <w:top w:w="120" w:type="dxa"/>
              <w:left w:w="120" w:type="dxa"/>
              <w:bottom w:w="120" w:type="dxa"/>
              <w:right w:w="120" w:type="dxa"/>
            </w:tcMar>
            <w:hideMark/>
          </w:tcPr>
          <w:p w:rsidR="006304CE" w:rsidRPr="001D137C" w:rsidRDefault="006304CE" w:rsidP="00193749">
            <w:pPr>
              <w:numPr>
                <w:ilvl w:val="0"/>
                <w:numId w:val="28"/>
              </w:numPr>
              <w:spacing w:after="0" w:line="240" w:lineRule="auto"/>
              <w:ind w:left="300"/>
              <w:rPr>
                <w:rFonts w:eastAsia="Times New Roman" w:cs="Times New Roman"/>
                <w:sz w:val="24"/>
                <w:szCs w:val="24"/>
              </w:rPr>
            </w:pPr>
            <w:r w:rsidRPr="001D137C">
              <w:rPr>
                <w:rFonts w:eastAsia="Times New Roman" w:cs="Times New Roman"/>
                <w:sz w:val="24"/>
                <w:szCs w:val="24"/>
              </w:rPr>
              <w:t>Hypoglossal nerve </w:t>
            </w:r>
            <w:r w:rsidRPr="001D137C">
              <w:rPr>
                <w:rFonts w:eastAsia="Times New Roman" w:cs="Times New Roman"/>
                <w:i/>
                <w:iCs/>
                <w:sz w:val="24"/>
                <w:szCs w:val="24"/>
              </w:rPr>
              <w:t>(CN XII)</w:t>
            </w:r>
          </w:p>
        </w:tc>
        <w:tc>
          <w:tcPr>
            <w:tcW w:w="1569"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Posterior cranial fossa</w:t>
            </w:r>
          </w:p>
        </w:tc>
        <w:tc>
          <w:tcPr>
            <w:tcW w:w="1669" w:type="dxa"/>
            <w:shd w:val="clear" w:color="auto" w:fill="EDF9F8"/>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Occipital bone</w:t>
            </w:r>
          </w:p>
        </w:tc>
      </w:tr>
      <w:tr w:rsidR="006304CE" w:rsidRPr="001D137C" w:rsidTr="00D31DE5">
        <w:trPr>
          <w:trHeight w:val="2622"/>
          <w:jc w:val="center"/>
        </w:trPr>
        <w:tc>
          <w:tcPr>
            <w:tcW w:w="2053"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b/>
                <w:bCs/>
                <w:sz w:val="24"/>
                <w:szCs w:val="24"/>
              </w:rPr>
              <w:t>Foramen magnum</w:t>
            </w:r>
          </w:p>
        </w:tc>
        <w:tc>
          <w:tcPr>
            <w:tcW w:w="4742" w:type="dxa"/>
            <w:shd w:val="clear" w:color="auto" w:fill="F8FFFE"/>
            <w:tcMar>
              <w:top w:w="120" w:type="dxa"/>
              <w:left w:w="120" w:type="dxa"/>
              <w:bottom w:w="120" w:type="dxa"/>
              <w:right w:w="120" w:type="dxa"/>
            </w:tcMar>
            <w:hideMark/>
          </w:tcPr>
          <w:p w:rsidR="006304CE" w:rsidRPr="001D137C" w:rsidRDefault="006304CE" w:rsidP="00193749">
            <w:pPr>
              <w:numPr>
                <w:ilvl w:val="0"/>
                <w:numId w:val="29"/>
              </w:numPr>
              <w:spacing w:after="225" w:line="240" w:lineRule="auto"/>
              <w:ind w:left="300"/>
              <w:rPr>
                <w:rFonts w:eastAsia="Times New Roman" w:cs="Times New Roman"/>
                <w:sz w:val="24"/>
                <w:szCs w:val="24"/>
              </w:rPr>
            </w:pPr>
            <w:r w:rsidRPr="001D137C">
              <w:rPr>
                <w:rFonts w:eastAsia="Times New Roman" w:cs="Times New Roman"/>
                <w:sz w:val="24"/>
                <w:szCs w:val="24"/>
              </w:rPr>
              <w:t>Vertebral arteries</w:t>
            </w:r>
          </w:p>
          <w:p w:rsidR="006304CE" w:rsidRPr="001D137C" w:rsidRDefault="006304CE" w:rsidP="00193749">
            <w:pPr>
              <w:numPr>
                <w:ilvl w:val="0"/>
                <w:numId w:val="29"/>
              </w:numPr>
              <w:spacing w:after="225" w:line="240" w:lineRule="auto"/>
              <w:ind w:left="300"/>
              <w:rPr>
                <w:rFonts w:eastAsia="Times New Roman" w:cs="Times New Roman"/>
                <w:sz w:val="24"/>
                <w:szCs w:val="24"/>
              </w:rPr>
            </w:pPr>
            <w:r w:rsidRPr="001D137C">
              <w:rPr>
                <w:rFonts w:eastAsia="Times New Roman" w:cs="Times New Roman"/>
                <w:sz w:val="24"/>
                <w:szCs w:val="24"/>
              </w:rPr>
              <w:t>Medulla and meninges</w:t>
            </w:r>
          </w:p>
          <w:p w:rsidR="006304CE" w:rsidRPr="001D137C" w:rsidRDefault="006304CE" w:rsidP="00193749">
            <w:pPr>
              <w:numPr>
                <w:ilvl w:val="0"/>
                <w:numId w:val="29"/>
              </w:numPr>
              <w:spacing w:after="225" w:line="240" w:lineRule="auto"/>
              <w:ind w:left="300"/>
              <w:rPr>
                <w:rFonts w:eastAsia="Times New Roman" w:cs="Times New Roman"/>
                <w:sz w:val="24"/>
                <w:szCs w:val="24"/>
              </w:rPr>
            </w:pPr>
            <w:r w:rsidRPr="001D137C">
              <w:rPr>
                <w:rFonts w:eastAsia="Times New Roman" w:cs="Times New Roman"/>
                <w:sz w:val="24"/>
                <w:szCs w:val="24"/>
              </w:rPr>
              <w:t>CN XI (spinal division)</w:t>
            </w:r>
          </w:p>
          <w:p w:rsidR="006304CE" w:rsidRPr="001D137C" w:rsidRDefault="006304CE" w:rsidP="00193749">
            <w:pPr>
              <w:numPr>
                <w:ilvl w:val="0"/>
                <w:numId w:val="29"/>
              </w:numPr>
              <w:spacing w:after="225" w:line="240" w:lineRule="auto"/>
              <w:ind w:left="300"/>
              <w:rPr>
                <w:rFonts w:eastAsia="Times New Roman" w:cs="Times New Roman"/>
                <w:sz w:val="24"/>
                <w:szCs w:val="24"/>
              </w:rPr>
            </w:pPr>
            <w:r w:rsidRPr="001D137C">
              <w:rPr>
                <w:rFonts w:eastAsia="Times New Roman" w:cs="Times New Roman"/>
                <w:sz w:val="24"/>
                <w:szCs w:val="24"/>
              </w:rPr>
              <w:t>Dural veins</w:t>
            </w:r>
          </w:p>
          <w:p w:rsidR="006304CE" w:rsidRPr="001D137C" w:rsidRDefault="006304CE" w:rsidP="00193749">
            <w:pPr>
              <w:numPr>
                <w:ilvl w:val="0"/>
                <w:numId w:val="29"/>
              </w:numPr>
              <w:spacing w:after="225" w:line="240" w:lineRule="auto"/>
              <w:ind w:left="300"/>
              <w:rPr>
                <w:rFonts w:eastAsia="Times New Roman" w:cs="Times New Roman"/>
                <w:sz w:val="24"/>
                <w:szCs w:val="24"/>
              </w:rPr>
            </w:pPr>
            <w:r w:rsidRPr="001D137C">
              <w:rPr>
                <w:rFonts w:eastAsia="Times New Roman" w:cs="Times New Roman"/>
                <w:sz w:val="24"/>
                <w:szCs w:val="24"/>
              </w:rPr>
              <w:t>Anterior and posterior spinal arteries</w:t>
            </w:r>
          </w:p>
        </w:tc>
        <w:tc>
          <w:tcPr>
            <w:tcW w:w="15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Posterior cranial fossa</w:t>
            </w:r>
          </w:p>
        </w:tc>
        <w:tc>
          <w:tcPr>
            <w:tcW w:w="1669" w:type="dxa"/>
            <w:shd w:val="clear" w:color="auto" w:fill="F8FFFE"/>
            <w:tcMar>
              <w:top w:w="120" w:type="dxa"/>
              <w:left w:w="120" w:type="dxa"/>
              <w:bottom w:w="120" w:type="dxa"/>
              <w:right w:w="120" w:type="dxa"/>
            </w:tcMar>
            <w:hideMark/>
          </w:tcPr>
          <w:p w:rsidR="006304CE" w:rsidRPr="001D137C" w:rsidRDefault="006304CE" w:rsidP="00193749">
            <w:pPr>
              <w:spacing w:after="0" w:line="240" w:lineRule="auto"/>
              <w:rPr>
                <w:rFonts w:eastAsia="Times New Roman" w:cs="Times New Roman"/>
                <w:sz w:val="24"/>
                <w:szCs w:val="24"/>
              </w:rPr>
            </w:pPr>
            <w:r w:rsidRPr="001D137C">
              <w:rPr>
                <w:rFonts w:eastAsia="Times New Roman" w:cs="Times New Roman"/>
                <w:sz w:val="24"/>
                <w:szCs w:val="24"/>
              </w:rPr>
              <w:t>Occipital bone</w:t>
            </w:r>
          </w:p>
        </w:tc>
      </w:tr>
    </w:tbl>
    <w:p w:rsidR="006304CE" w:rsidRPr="001D137C" w:rsidRDefault="006304CE" w:rsidP="00193749">
      <w:pPr>
        <w:shd w:val="clear" w:color="auto" w:fill="FFFFFF"/>
        <w:spacing w:after="30" w:line="336" w:lineRule="atLeast"/>
        <w:rPr>
          <w:rFonts w:eastAsia="Times New Roman" w:cs="Arial"/>
          <w:sz w:val="24"/>
          <w:szCs w:val="24"/>
        </w:rPr>
      </w:pPr>
      <w:r w:rsidRPr="001D137C">
        <w:rPr>
          <w:rFonts w:eastAsia="Times New Roman" w:cs="Arial"/>
          <w:sz w:val="24"/>
          <w:szCs w:val="24"/>
        </w:rPr>
        <w:t> </w:t>
      </w:r>
    </w:p>
    <w:p w:rsidR="00193749" w:rsidRPr="001D137C" w:rsidRDefault="00193749" w:rsidP="00193749">
      <w:pPr>
        <w:shd w:val="clear" w:color="auto" w:fill="FFFFFF"/>
        <w:spacing w:after="0" w:line="240" w:lineRule="auto"/>
        <w:rPr>
          <w:rFonts w:eastAsia="Times New Roman" w:cs="Arial"/>
          <w:b/>
          <w:bCs/>
          <w:sz w:val="24"/>
          <w:szCs w:val="24"/>
        </w:rPr>
      </w:pPr>
    </w:p>
    <w:p w:rsidR="00D31DE5" w:rsidRDefault="00D31DE5" w:rsidP="001B44BC">
      <w:pPr>
        <w:shd w:val="clear" w:color="auto" w:fill="FFFFFF"/>
        <w:spacing w:after="0" w:line="240" w:lineRule="auto"/>
        <w:rPr>
          <w:rFonts w:eastAsia="Times New Roman" w:cs="Arial"/>
          <w:b/>
          <w:bCs/>
          <w:sz w:val="24"/>
          <w:szCs w:val="24"/>
        </w:rPr>
      </w:pPr>
    </w:p>
    <w:p w:rsidR="00D31DE5" w:rsidRDefault="00D31DE5" w:rsidP="001B44BC">
      <w:pPr>
        <w:shd w:val="clear" w:color="auto" w:fill="FFFFFF"/>
        <w:spacing w:after="0" w:line="240" w:lineRule="auto"/>
        <w:rPr>
          <w:rFonts w:eastAsia="Times New Roman" w:cs="Arial"/>
          <w:b/>
          <w:bCs/>
          <w:sz w:val="24"/>
          <w:szCs w:val="24"/>
        </w:rPr>
      </w:pPr>
    </w:p>
    <w:p w:rsidR="001260F7" w:rsidRPr="00E067D6" w:rsidRDefault="00E067D6" w:rsidP="0006010E">
      <w:pPr>
        <w:tabs>
          <w:tab w:val="left" w:pos="4500"/>
        </w:tabs>
        <w:jc w:val="center"/>
        <w:rPr>
          <w:rFonts w:ascii="Segoe UI Symbol" w:hAnsi="Segoe UI Symbol"/>
          <w:b/>
          <w:bCs/>
          <w:sz w:val="28"/>
          <w:szCs w:val="28"/>
        </w:rPr>
      </w:pPr>
      <w:r w:rsidRPr="00E067D6">
        <w:rPr>
          <w:rFonts w:ascii="Segoe UI Symbol" w:hAnsi="Segoe UI Symbol"/>
          <w:b/>
          <w:bCs/>
          <w:sz w:val="28"/>
          <w:szCs w:val="28"/>
        </w:rPr>
        <w:t>Good luck</w:t>
      </w:r>
    </w:p>
    <w:sectPr w:rsidR="001260F7" w:rsidRPr="00E067D6" w:rsidSect="001D137C">
      <w:headerReference w:type="default" r:id="rId110"/>
      <w:footerReference w:type="default" r:id="rId11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0C1" w:rsidRDefault="001E30C1" w:rsidP="00193749">
      <w:pPr>
        <w:spacing w:after="0" w:line="240" w:lineRule="auto"/>
      </w:pPr>
      <w:r>
        <w:separator/>
      </w:r>
    </w:p>
  </w:endnote>
  <w:endnote w:type="continuationSeparator" w:id="0">
    <w:p w:rsidR="001E30C1" w:rsidRDefault="001E30C1" w:rsidP="0019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26985"/>
      <w:docPartObj>
        <w:docPartGallery w:val="Page Numbers (Bottom of Page)"/>
        <w:docPartUnique/>
      </w:docPartObj>
    </w:sdtPr>
    <w:sdtEndPr>
      <w:rPr>
        <w:noProof/>
      </w:rPr>
    </w:sdtEndPr>
    <w:sdtContent>
      <w:p w:rsidR="0079428D" w:rsidRDefault="0079428D">
        <w:pPr>
          <w:pStyle w:val="Footer"/>
          <w:jc w:val="right"/>
        </w:pPr>
        <w:r>
          <w:fldChar w:fldCharType="begin"/>
        </w:r>
        <w:r>
          <w:instrText xml:space="preserve"> PAGE   \* MERGEFORMAT </w:instrText>
        </w:r>
        <w:r>
          <w:fldChar w:fldCharType="separate"/>
        </w:r>
        <w:r w:rsidR="003945D0">
          <w:rPr>
            <w:noProof/>
          </w:rPr>
          <w:t>1</w:t>
        </w:r>
        <w:r>
          <w:rPr>
            <w:noProof/>
          </w:rPr>
          <w:fldChar w:fldCharType="end"/>
        </w:r>
      </w:p>
    </w:sdtContent>
  </w:sdt>
  <w:p w:rsidR="0079428D" w:rsidRDefault="007942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0C1" w:rsidRDefault="001E30C1" w:rsidP="00193749">
      <w:pPr>
        <w:spacing w:after="0" w:line="240" w:lineRule="auto"/>
      </w:pPr>
      <w:r>
        <w:separator/>
      </w:r>
    </w:p>
  </w:footnote>
  <w:footnote w:type="continuationSeparator" w:id="0">
    <w:p w:rsidR="001E30C1" w:rsidRDefault="001E30C1" w:rsidP="001937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7D6" w:rsidRPr="00994DB6" w:rsidRDefault="00E067D6" w:rsidP="00E067D6">
    <w:pPr>
      <w:pStyle w:val="Header"/>
      <w:jc w:val="center"/>
      <w:rPr>
        <w:rFonts w:asciiTheme="majorBidi" w:hAnsiTheme="majorBidi" w:cstheme="majorBid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DB6">
      <w:rPr>
        <w:rFonts w:asciiTheme="majorBidi" w:hAnsiTheme="majorBidi" w:cstheme="majorBid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Human Anatomy</w:t>
    </w:r>
  </w:p>
  <w:p w:rsidR="00E067D6" w:rsidRPr="00994DB6" w:rsidRDefault="00E067D6" w:rsidP="00025934">
    <w:pPr>
      <w:pStyle w:val="Header"/>
      <w:jc w:val="center"/>
      <w:rPr>
        <w:rFonts w:asciiTheme="majorBidi" w:hAnsiTheme="majorBidi" w:cstheme="majorBid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DB6">
      <w:rPr>
        <w:rFonts w:asciiTheme="majorBidi" w:hAnsiTheme="majorBidi" w:cstheme="majorBid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 2</w:t>
    </w:r>
  </w:p>
  <w:p w:rsidR="00E067D6" w:rsidRPr="00B52300" w:rsidRDefault="00E067D6" w:rsidP="001120CA">
    <w:pPr>
      <w:pStyle w:val="Heade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DB6">
      <w:rPr>
        <w:rFonts w:asciiTheme="majorBidi" w:hAnsiTheme="majorBidi" w:cstheme="majorBid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Dr.Hatem A H</w:t>
    </w:r>
    <w:r w:rsidR="001120CA">
      <w:rPr>
        <w:rFonts w:asciiTheme="majorBidi" w:hAnsiTheme="majorBidi" w:cstheme="majorBid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atem</w:t>
    </w:r>
  </w:p>
  <w:p w:rsidR="0079428D" w:rsidRDefault="007942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CCB"/>
    <w:multiLevelType w:val="multilevel"/>
    <w:tmpl w:val="5930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E76E5"/>
    <w:multiLevelType w:val="multilevel"/>
    <w:tmpl w:val="FFD2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0F69DE"/>
    <w:multiLevelType w:val="multilevel"/>
    <w:tmpl w:val="73B8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4C0F30"/>
    <w:multiLevelType w:val="multilevel"/>
    <w:tmpl w:val="C7D8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943F72"/>
    <w:multiLevelType w:val="multilevel"/>
    <w:tmpl w:val="576C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5D34A5"/>
    <w:multiLevelType w:val="multilevel"/>
    <w:tmpl w:val="CD4C9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1833B8"/>
    <w:multiLevelType w:val="multilevel"/>
    <w:tmpl w:val="C28C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C10513"/>
    <w:multiLevelType w:val="multilevel"/>
    <w:tmpl w:val="D8C6A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F07CED"/>
    <w:multiLevelType w:val="multilevel"/>
    <w:tmpl w:val="C42E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DD522C"/>
    <w:multiLevelType w:val="multilevel"/>
    <w:tmpl w:val="3182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117546"/>
    <w:multiLevelType w:val="multilevel"/>
    <w:tmpl w:val="802E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1F6041"/>
    <w:multiLevelType w:val="multilevel"/>
    <w:tmpl w:val="CDE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25779F"/>
    <w:multiLevelType w:val="multilevel"/>
    <w:tmpl w:val="D012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3F45D8"/>
    <w:multiLevelType w:val="multilevel"/>
    <w:tmpl w:val="75CE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687D8D"/>
    <w:multiLevelType w:val="multilevel"/>
    <w:tmpl w:val="CEE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935C94"/>
    <w:multiLevelType w:val="multilevel"/>
    <w:tmpl w:val="D6DE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8820AC"/>
    <w:multiLevelType w:val="multilevel"/>
    <w:tmpl w:val="32A0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4A28E3"/>
    <w:multiLevelType w:val="multilevel"/>
    <w:tmpl w:val="985E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5E4FC4"/>
    <w:multiLevelType w:val="multilevel"/>
    <w:tmpl w:val="D37CE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5A7CA3"/>
    <w:multiLevelType w:val="multilevel"/>
    <w:tmpl w:val="8EF6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5F5CCF"/>
    <w:multiLevelType w:val="multilevel"/>
    <w:tmpl w:val="78E4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8A4CA5"/>
    <w:multiLevelType w:val="multilevel"/>
    <w:tmpl w:val="5B74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F046F9"/>
    <w:multiLevelType w:val="multilevel"/>
    <w:tmpl w:val="1356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963067"/>
    <w:multiLevelType w:val="multilevel"/>
    <w:tmpl w:val="1FDE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E43D39"/>
    <w:multiLevelType w:val="multilevel"/>
    <w:tmpl w:val="DD4E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E74E54"/>
    <w:multiLevelType w:val="multilevel"/>
    <w:tmpl w:val="3E84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FF528F"/>
    <w:multiLevelType w:val="multilevel"/>
    <w:tmpl w:val="E814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000596A"/>
    <w:multiLevelType w:val="multilevel"/>
    <w:tmpl w:val="185E1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0A20C5A"/>
    <w:multiLevelType w:val="multilevel"/>
    <w:tmpl w:val="0116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0FC1204"/>
    <w:multiLevelType w:val="multilevel"/>
    <w:tmpl w:val="9E4A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1D5ABB"/>
    <w:multiLevelType w:val="multilevel"/>
    <w:tmpl w:val="28D0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3751BB"/>
    <w:multiLevelType w:val="multilevel"/>
    <w:tmpl w:val="825A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2B249F3"/>
    <w:multiLevelType w:val="multilevel"/>
    <w:tmpl w:val="6260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41F7D62"/>
    <w:multiLevelType w:val="multilevel"/>
    <w:tmpl w:val="B496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4614BB1"/>
    <w:multiLevelType w:val="multilevel"/>
    <w:tmpl w:val="EF764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6D501EB"/>
    <w:multiLevelType w:val="multilevel"/>
    <w:tmpl w:val="8FEA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92F2CE3"/>
    <w:multiLevelType w:val="multilevel"/>
    <w:tmpl w:val="8AC4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AE84019"/>
    <w:multiLevelType w:val="multilevel"/>
    <w:tmpl w:val="6B16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C2254B1"/>
    <w:multiLevelType w:val="multilevel"/>
    <w:tmpl w:val="A176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CD82616"/>
    <w:multiLevelType w:val="multilevel"/>
    <w:tmpl w:val="A5A6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AD5587"/>
    <w:multiLevelType w:val="multilevel"/>
    <w:tmpl w:val="D1FA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FB31E6E"/>
    <w:multiLevelType w:val="multilevel"/>
    <w:tmpl w:val="1EC01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1A37468"/>
    <w:multiLevelType w:val="multilevel"/>
    <w:tmpl w:val="F8D48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4AC659C"/>
    <w:multiLevelType w:val="multilevel"/>
    <w:tmpl w:val="E07A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DD4C27"/>
    <w:multiLevelType w:val="hybridMultilevel"/>
    <w:tmpl w:val="84FC2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85E2DAD"/>
    <w:multiLevelType w:val="multilevel"/>
    <w:tmpl w:val="1114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940057E"/>
    <w:multiLevelType w:val="multilevel"/>
    <w:tmpl w:val="CA12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AAC07FB"/>
    <w:multiLevelType w:val="multilevel"/>
    <w:tmpl w:val="C132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CB238C1"/>
    <w:multiLevelType w:val="multilevel"/>
    <w:tmpl w:val="E9F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E17458F"/>
    <w:multiLevelType w:val="multilevel"/>
    <w:tmpl w:val="6446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E963850"/>
    <w:multiLevelType w:val="multilevel"/>
    <w:tmpl w:val="22FEA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5145CF6"/>
    <w:multiLevelType w:val="multilevel"/>
    <w:tmpl w:val="1590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6A15331"/>
    <w:multiLevelType w:val="multilevel"/>
    <w:tmpl w:val="A2BA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6BB3975"/>
    <w:multiLevelType w:val="multilevel"/>
    <w:tmpl w:val="0A8E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970F11"/>
    <w:multiLevelType w:val="multilevel"/>
    <w:tmpl w:val="607C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D811DC0"/>
    <w:multiLevelType w:val="multilevel"/>
    <w:tmpl w:val="18E8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226424C"/>
    <w:multiLevelType w:val="multilevel"/>
    <w:tmpl w:val="3C4E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25C506F"/>
    <w:multiLevelType w:val="multilevel"/>
    <w:tmpl w:val="0994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42D7C7B"/>
    <w:multiLevelType w:val="multilevel"/>
    <w:tmpl w:val="7F66E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4395936"/>
    <w:multiLevelType w:val="multilevel"/>
    <w:tmpl w:val="7FD4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6AB2D8D"/>
    <w:multiLevelType w:val="multilevel"/>
    <w:tmpl w:val="81EE2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9B95FA5"/>
    <w:multiLevelType w:val="multilevel"/>
    <w:tmpl w:val="1F74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C3B110B"/>
    <w:multiLevelType w:val="multilevel"/>
    <w:tmpl w:val="1C20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D8169E1"/>
    <w:multiLevelType w:val="multilevel"/>
    <w:tmpl w:val="4A667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E3A2CC9"/>
    <w:multiLevelType w:val="multilevel"/>
    <w:tmpl w:val="A182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E5A7202"/>
    <w:multiLevelType w:val="multilevel"/>
    <w:tmpl w:val="2090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F10430F"/>
    <w:multiLevelType w:val="multilevel"/>
    <w:tmpl w:val="A3C4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0CE7B88"/>
    <w:multiLevelType w:val="multilevel"/>
    <w:tmpl w:val="B5CE3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53562C1"/>
    <w:multiLevelType w:val="multilevel"/>
    <w:tmpl w:val="A9163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5E143E9"/>
    <w:multiLevelType w:val="multilevel"/>
    <w:tmpl w:val="000E9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7783F20"/>
    <w:multiLevelType w:val="multilevel"/>
    <w:tmpl w:val="0452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7934721"/>
    <w:multiLevelType w:val="multilevel"/>
    <w:tmpl w:val="FF9A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7C36144"/>
    <w:multiLevelType w:val="multilevel"/>
    <w:tmpl w:val="624A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8234CDE"/>
    <w:multiLevelType w:val="multilevel"/>
    <w:tmpl w:val="7226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9ED7E93"/>
    <w:multiLevelType w:val="multilevel"/>
    <w:tmpl w:val="1CD6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A69102F"/>
    <w:multiLevelType w:val="multilevel"/>
    <w:tmpl w:val="3D9E5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AC841F7"/>
    <w:multiLevelType w:val="multilevel"/>
    <w:tmpl w:val="B890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ACB432D"/>
    <w:multiLevelType w:val="multilevel"/>
    <w:tmpl w:val="BC44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C71797D"/>
    <w:multiLevelType w:val="multilevel"/>
    <w:tmpl w:val="EAB4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C7C16E2"/>
    <w:multiLevelType w:val="multilevel"/>
    <w:tmpl w:val="1F76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F487986"/>
    <w:multiLevelType w:val="multilevel"/>
    <w:tmpl w:val="A3FC7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02756B1"/>
    <w:multiLevelType w:val="multilevel"/>
    <w:tmpl w:val="C3483DA2"/>
    <w:styleLink w:val="Style1"/>
    <w:lvl w:ilvl="0">
      <w:start w:val="1"/>
      <w:numFmt w:val="decimal"/>
      <w:suff w:val="space"/>
      <w:lvlText w:val="%1"/>
      <w:lvlJc w:val="left"/>
      <w:pPr>
        <w:ind w:left="360" w:hanging="36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nsid w:val="711D3A53"/>
    <w:multiLevelType w:val="multilevel"/>
    <w:tmpl w:val="825A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21E4BF8"/>
    <w:multiLevelType w:val="multilevel"/>
    <w:tmpl w:val="3722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2D10272"/>
    <w:multiLevelType w:val="multilevel"/>
    <w:tmpl w:val="ECF2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5114D21"/>
    <w:multiLevelType w:val="multilevel"/>
    <w:tmpl w:val="845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5BA40C5"/>
    <w:multiLevelType w:val="multilevel"/>
    <w:tmpl w:val="1ED0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69F0CF7"/>
    <w:multiLevelType w:val="multilevel"/>
    <w:tmpl w:val="02B8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9B317B0"/>
    <w:multiLevelType w:val="multilevel"/>
    <w:tmpl w:val="FD7C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A6300D8"/>
    <w:multiLevelType w:val="multilevel"/>
    <w:tmpl w:val="2FB2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D642A04"/>
    <w:multiLevelType w:val="multilevel"/>
    <w:tmpl w:val="4A48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D8B0970"/>
    <w:multiLevelType w:val="multilevel"/>
    <w:tmpl w:val="7C38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DA45632"/>
    <w:multiLevelType w:val="multilevel"/>
    <w:tmpl w:val="28FE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DCA7084"/>
    <w:multiLevelType w:val="multilevel"/>
    <w:tmpl w:val="B47E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ED9127C"/>
    <w:multiLevelType w:val="multilevel"/>
    <w:tmpl w:val="8AC2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1"/>
  </w:num>
  <w:num w:numId="2">
    <w:abstractNumId w:val="37"/>
  </w:num>
  <w:num w:numId="3">
    <w:abstractNumId w:val="5"/>
  </w:num>
  <w:num w:numId="4">
    <w:abstractNumId w:val="33"/>
  </w:num>
  <w:num w:numId="5">
    <w:abstractNumId w:val="69"/>
  </w:num>
  <w:num w:numId="6">
    <w:abstractNumId w:val="20"/>
  </w:num>
  <w:num w:numId="7">
    <w:abstractNumId w:val="92"/>
  </w:num>
  <w:num w:numId="8">
    <w:abstractNumId w:val="60"/>
  </w:num>
  <w:num w:numId="9">
    <w:abstractNumId w:val="18"/>
  </w:num>
  <w:num w:numId="10">
    <w:abstractNumId w:val="7"/>
  </w:num>
  <w:num w:numId="11">
    <w:abstractNumId w:val="52"/>
  </w:num>
  <w:num w:numId="12">
    <w:abstractNumId w:val="47"/>
  </w:num>
  <w:num w:numId="13">
    <w:abstractNumId w:val="1"/>
  </w:num>
  <w:num w:numId="14">
    <w:abstractNumId w:val="50"/>
  </w:num>
  <w:num w:numId="15">
    <w:abstractNumId w:val="63"/>
  </w:num>
  <w:num w:numId="16">
    <w:abstractNumId w:val="28"/>
  </w:num>
  <w:num w:numId="17">
    <w:abstractNumId w:val="75"/>
  </w:num>
  <w:num w:numId="18">
    <w:abstractNumId w:val="38"/>
  </w:num>
  <w:num w:numId="19">
    <w:abstractNumId w:val="84"/>
  </w:num>
  <w:num w:numId="20">
    <w:abstractNumId w:val="3"/>
  </w:num>
  <w:num w:numId="21">
    <w:abstractNumId w:val="49"/>
  </w:num>
  <w:num w:numId="22">
    <w:abstractNumId w:val="36"/>
  </w:num>
  <w:num w:numId="23">
    <w:abstractNumId w:val="61"/>
  </w:num>
  <w:num w:numId="24">
    <w:abstractNumId w:val="55"/>
  </w:num>
  <w:num w:numId="25">
    <w:abstractNumId w:val="86"/>
  </w:num>
  <w:num w:numId="26">
    <w:abstractNumId w:val="94"/>
  </w:num>
  <w:num w:numId="27">
    <w:abstractNumId w:val="9"/>
  </w:num>
  <w:num w:numId="28">
    <w:abstractNumId w:val="46"/>
  </w:num>
  <w:num w:numId="29">
    <w:abstractNumId w:val="23"/>
  </w:num>
  <w:num w:numId="30">
    <w:abstractNumId w:val="91"/>
  </w:num>
  <w:num w:numId="31">
    <w:abstractNumId w:val="71"/>
  </w:num>
  <w:num w:numId="32">
    <w:abstractNumId w:val="19"/>
  </w:num>
  <w:num w:numId="33">
    <w:abstractNumId w:val="4"/>
  </w:num>
  <w:num w:numId="34">
    <w:abstractNumId w:val="87"/>
  </w:num>
  <w:num w:numId="35">
    <w:abstractNumId w:val="64"/>
  </w:num>
  <w:num w:numId="36">
    <w:abstractNumId w:val="58"/>
  </w:num>
  <w:num w:numId="37">
    <w:abstractNumId w:val="25"/>
  </w:num>
  <w:num w:numId="38">
    <w:abstractNumId w:val="72"/>
  </w:num>
  <w:num w:numId="39">
    <w:abstractNumId w:val="79"/>
  </w:num>
  <w:num w:numId="40">
    <w:abstractNumId w:val="8"/>
  </w:num>
  <w:num w:numId="41">
    <w:abstractNumId w:val="57"/>
  </w:num>
  <w:num w:numId="42">
    <w:abstractNumId w:val="17"/>
  </w:num>
  <w:num w:numId="43">
    <w:abstractNumId w:val="11"/>
  </w:num>
  <w:num w:numId="44">
    <w:abstractNumId w:val="54"/>
  </w:num>
  <w:num w:numId="45">
    <w:abstractNumId w:val="65"/>
  </w:num>
  <w:num w:numId="46">
    <w:abstractNumId w:val="2"/>
  </w:num>
  <w:num w:numId="47">
    <w:abstractNumId w:val="45"/>
  </w:num>
  <w:num w:numId="48">
    <w:abstractNumId w:val="48"/>
  </w:num>
  <w:num w:numId="49">
    <w:abstractNumId w:val="70"/>
  </w:num>
  <w:num w:numId="50">
    <w:abstractNumId w:val="30"/>
  </w:num>
  <w:num w:numId="51">
    <w:abstractNumId w:val="0"/>
  </w:num>
  <w:num w:numId="52">
    <w:abstractNumId w:val="83"/>
  </w:num>
  <w:num w:numId="53">
    <w:abstractNumId w:val="62"/>
  </w:num>
  <w:num w:numId="54">
    <w:abstractNumId w:val="6"/>
  </w:num>
  <w:num w:numId="55">
    <w:abstractNumId w:val="77"/>
  </w:num>
  <w:num w:numId="56">
    <w:abstractNumId w:val="89"/>
  </w:num>
  <w:num w:numId="57">
    <w:abstractNumId w:val="80"/>
  </w:num>
  <w:num w:numId="58">
    <w:abstractNumId w:val="51"/>
  </w:num>
  <w:num w:numId="59">
    <w:abstractNumId w:val="82"/>
  </w:num>
  <w:num w:numId="60">
    <w:abstractNumId w:val="40"/>
  </w:num>
  <w:num w:numId="61">
    <w:abstractNumId w:val="56"/>
  </w:num>
  <w:num w:numId="62">
    <w:abstractNumId w:val="32"/>
  </w:num>
  <w:num w:numId="63">
    <w:abstractNumId w:val="27"/>
  </w:num>
  <w:num w:numId="64">
    <w:abstractNumId w:val="13"/>
  </w:num>
  <w:num w:numId="65">
    <w:abstractNumId w:val="53"/>
  </w:num>
  <w:num w:numId="66">
    <w:abstractNumId w:val="73"/>
  </w:num>
  <w:num w:numId="67">
    <w:abstractNumId w:val="59"/>
  </w:num>
  <w:num w:numId="68">
    <w:abstractNumId w:val="41"/>
  </w:num>
  <w:num w:numId="69">
    <w:abstractNumId w:val="35"/>
  </w:num>
  <w:num w:numId="70">
    <w:abstractNumId w:val="21"/>
  </w:num>
  <w:num w:numId="71">
    <w:abstractNumId w:val="76"/>
  </w:num>
  <w:num w:numId="72">
    <w:abstractNumId w:val="29"/>
  </w:num>
  <w:num w:numId="73">
    <w:abstractNumId w:val="67"/>
  </w:num>
  <w:num w:numId="74">
    <w:abstractNumId w:val="78"/>
  </w:num>
  <w:num w:numId="75">
    <w:abstractNumId w:val="39"/>
  </w:num>
  <w:num w:numId="76">
    <w:abstractNumId w:val="74"/>
  </w:num>
  <w:num w:numId="77">
    <w:abstractNumId w:val="66"/>
  </w:num>
  <w:num w:numId="78">
    <w:abstractNumId w:val="26"/>
  </w:num>
  <w:num w:numId="79">
    <w:abstractNumId w:val="90"/>
  </w:num>
  <w:num w:numId="80">
    <w:abstractNumId w:val="16"/>
  </w:num>
  <w:num w:numId="81">
    <w:abstractNumId w:val="12"/>
  </w:num>
  <w:num w:numId="82">
    <w:abstractNumId w:val="43"/>
  </w:num>
  <w:num w:numId="83">
    <w:abstractNumId w:val="14"/>
  </w:num>
  <w:num w:numId="84">
    <w:abstractNumId w:val="10"/>
  </w:num>
  <w:num w:numId="85">
    <w:abstractNumId w:val="22"/>
  </w:num>
  <w:num w:numId="86">
    <w:abstractNumId w:val="34"/>
  </w:num>
  <w:num w:numId="87">
    <w:abstractNumId w:val="68"/>
  </w:num>
  <w:num w:numId="88">
    <w:abstractNumId w:val="15"/>
  </w:num>
  <w:num w:numId="89">
    <w:abstractNumId w:val="24"/>
  </w:num>
  <w:num w:numId="90">
    <w:abstractNumId w:val="88"/>
  </w:num>
  <w:num w:numId="91">
    <w:abstractNumId w:val="42"/>
  </w:num>
  <w:num w:numId="92">
    <w:abstractNumId w:val="31"/>
  </w:num>
  <w:num w:numId="93">
    <w:abstractNumId w:val="85"/>
  </w:num>
  <w:num w:numId="94">
    <w:abstractNumId w:val="93"/>
  </w:num>
  <w:num w:numId="95">
    <w:abstractNumId w:val="4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B28"/>
    <w:rsid w:val="00014DBA"/>
    <w:rsid w:val="00025934"/>
    <w:rsid w:val="0006010E"/>
    <w:rsid w:val="000A271A"/>
    <w:rsid w:val="000A7FCF"/>
    <w:rsid w:val="001120CA"/>
    <w:rsid w:val="001260F7"/>
    <w:rsid w:val="001348AF"/>
    <w:rsid w:val="00183440"/>
    <w:rsid w:val="00193749"/>
    <w:rsid w:val="001B44BC"/>
    <w:rsid w:val="001D137C"/>
    <w:rsid w:val="001D5551"/>
    <w:rsid w:val="001E30C1"/>
    <w:rsid w:val="002E04F5"/>
    <w:rsid w:val="003945D0"/>
    <w:rsid w:val="003D1504"/>
    <w:rsid w:val="003E3E3A"/>
    <w:rsid w:val="00431C73"/>
    <w:rsid w:val="00441EEE"/>
    <w:rsid w:val="00476F6E"/>
    <w:rsid w:val="004A1A23"/>
    <w:rsid w:val="004B1BB8"/>
    <w:rsid w:val="004B29F5"/>
    <w:rsid w:val="004C0F44"/>
    <w:rsid w:val="004D3E88"/>
    <w:rsid w:val="005546DD"/>
    <w:rsid w:val="00562DCD"/>
    <w:rsid w:val="00577AEF"/>
    <w:rsid w:val="005B5F71"/>
    <w:rsid w:val="005E6B28"/>
    <w:rsid w:val="00624C15"/>
    <w:rsid w:val="006274A9"/>
    <w:rsid w:val="006304CE"/>
    <w:rsid w:val="00694124"/>
    <w:rsid w:val="006D4439"/>
    <w:rsid w:val="006F37AB"/>
    <w:rsid w:val="006F4757"/>
    <w:rsid w:val="006F523B"/>
    <w:rsid w:val="007057D3"/>
    <w:rsid w:val="00743823"/>
    <w:rsid w:val="0079428D"/>
    <w:rsid w:val="007D41DC"/>
    <w:rsid w:val="00806C4A"/>
    <w:rsid w:val="008445DB"/>
    <w:rsid w:val="00857063"/>
    <w:rsid w:val="00875A3E"/>
    <w:rsid w:val="00893775"/>
    <w:rsid w:val="00895135"/>
    <w:rsid w:val="008E0D2F"/>
    <w:rsid w:val="008F3530"/>
    <w:rsid w:val="0099269E"/>
    <w:rsid w:val="009F23FF"/>
    <w:rsid w:val="00A031C0"/>
    <w:rsid w:val="00A161C6"/>
    <w:rsid w:val="00A277F2"/>
    <w:rsid w:val="00A5646A"/>
    <w:rsid w:val="00AE6438"/>
    <w:rsid w:val="00AF2CCD"/>
    <w:rsid w:val="00B060FA"/>
    <w:rsid w:val="00B5797A"/>
    <w:rsid w:val="00C236A2"/>
    <w:rsid w:val="00CD0930"/>
    <w:rsid w:val="00D31DE5"/>
    <w:rsid w:val="00D45279"/>
    <w:rsid w:val="00D51F8F"/>
    <w:rsid w:val="00D546FD"/>
    <w:rsid w:val="00DB32FE"/>
    <w:rsid w:val="00DC73BF"/>
    <w:rsid w:val="00E067D6"/>
    <w:rsid w:val="00E167DE"/>
    <w:rsid w:val="00E24605"/>
    <w:rsid w:val="00E70CE8"/>
    <w:rsid w:val="00E74D31"/>
    <w:rsid w:val="00E92058"/>
    <w:rsid w:val="00EB79DA"/>
    <w:rsid w:val="00ED6FF5"/>
    <w:rsid w:val="00F218DE"/>
    <w:rsid w:val="00F625CA"/>
    <w:rsid w:val="00F67208"/>
    <w:rsid w:val="00FA50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1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93775"/>
    <w:pPr>
      <w:numPr>
        <w:numId w:val="1"/>
      </w:numPr>
    </w:pPr>
  </w:style>
  <w:style w:type="paragraph" w:customStyle="1" w:styleId="Style2">
    <w:name w:val="Style2"/>
    <w:next w:val="Normal"/>
    <w:link w:val="Style2Char"/>
    <w:autoRedefine/>
    <w:rsid w:val="001D5551"/>
  </w:style>
  <w:style w:type="character" w:customStyle="1" w:styleId="Style2Char">
    <w:name w:val="Style2 Char"/>
    <w:basedOn w:val="DefaultParagraphFont"/>
    <w:link w:val="Style2"/>
    <w:rsid w:val="001D5551"/>
  </w:style>
  <w:style w:type="paragraph" w:customStyle="1" w:styleId="Style3">
    <w:name w:val="Style3"/>
    <w:basedOn w:val="ListParagraph"/>
    <w:link w:val="Style3Char"/>
    <w:autoRedefine/>
    <w:qFormat/>
    <w:rsid w:val="004D3E88"/>
    <w:pPr>
      <w:ind w:left="2155"/>
    </w:pPr>
  </w:style>
  <w:style w:type="character" w:customStyle="1" w:styleId="Style3Char">
    <w:name w:val="Style3 Char"/>
    <w:basedOn w:val="DefaultParagraphFont"/>
    <w:link w:val="Style3"/>
    <w:rsid w:val="004D3E88"/>
  </w:style>
  <w:style w:type="paragraph" w:styleId="ListParagraph">
    <w:name w:val="List Paragraph"/>
    <w:basedOn w:val="Normal"/>
    <w:uiPriority w:val="34"/>
    <w:qFormat/>
    <w:rsid w:val="004D3E88"/>
    <w:pPr>
      <w:ind w:left="720"/>
      <w:contextualSpacing/>
    </w:pPr>
  </w:style>
  <w:style w:type="paragraph" w:styleId="Header">
    <w:name w:val="header"/>
    <w:basedOn w:val="Normal"/>
    <w:link w:val="HeaderChar"/>
    <w:uiPriority w:val="99"/>
    <w:unhideWhenUsed/>
    <w:rsid w:val="001937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3749"/>
  </w:style>
  <w:style w:type="paragraph" w:styleId="Footer">
    <w:name w:val="footer"/>
    <w:basedOn w:val="Normal"/>
    <w:link w:val="FooterChar"/>
    <w:uiPriority w:val="99"/>
    <w:unhideWhenUsed/>
    <w:rsid w:val="001937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3749"/>
  </w:style>
  <w:style w:type="paragraph" w:styleId="BalloonText">
    <w:name w:val="Balloon Text"/>
    <w:basedOn w:val="Normal"/>
    <w:link w:val="BalloonTextChar"/>
    <w:uiPriority w:val="99"/>
    <w:semiHidden/>
    <w:unhideWhenUsed/>
    <w:rsid w:val="00060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1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1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93775"/>
    <w:pPr>
      <w:numPr>
        <w:numId w:val="1"/>
      </w:numPr>
    </w:pPr>
  </w:style>
  <w:style w:type="paragraph" w:customStyle="1" w:styleId="Style2">
    <w:name w:val="Style2"/>
    <w:next w:val="Normal"/>
    <w:link w:val="Style2Char"/>
    <w:autoRedefine/>
    <w:rsid w:val="001D5551"/>
  </w:style>
  <w:style w:type="character" w:customStyle="1" w:styleId="Style2Char">
    <w:name w:val="Style2 Char"/>
    <w:basedOn w:val="DefaultParagraphFont"/>
    <w:link w:val="Style2"/>
    <w:rsid w:val="001D5551"/>
  </w:style>
  <w:style w:type="paragraph" w:customStyle="1" w:styleId="Style3">
    <w:name w:val="Style3"/>
    <w:basedOn w:val="ListParagraph"/>
    <w:link w:val="Style3Char"/>
    <w:autoRedefine/>
    <w:qFormat/>
    <w:rsid w:val="004D3E88"/>
    <w:pPr>
      <w:ind w:left="2155"/>
    </w:pPr>
  </w:style>
  <w:style w:type="character" w:customStyle="1" w:styleId="Style3Char">
    <w:name w:val="Style3 Char"/>
    <w:basedOn w:val="DefaultParagraphFont"/>
    <w:link w:val="Style3"/>
    <w:rsid w:val="004D3E88"/>
  </w:style>
  <w:style w:type="paragraph" w:styleId="ListParagraph">
    <w:name w:val="List Paragraph"/>
    <w:basedOn w:val="Normal"/>
    <w:uiPriority w:val="34"/>
    <w:qFormat/>
    <w:rsid w:val="004D3E88"/>
    <w:pPr>
      <w:ind w:left="720"/>
      <w:contextualSpacing/>
    </w:pPr>
  </w:style>
  <w:style w:type="paragraph" w:styleId="Header">
    <w:name w:val="header"/>
    <w:basedOn w:val="Normal"/>
    <w:link w:val="HeaderChar"/>
    <w:uiPriority w:val="99"/>
    <w:unhideWhenUsed/>
    <w:rsid w:val="001937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3749"/>
  </w:style>
  <w:style w:type="paragraph" w:styleId="Footer">
    <w:name w:val="footer"/>
    <w:basedOn w:val="Normal"/>
    <w:link w:val="FooterChar"/>
    <w:uiPriority w:val="99"/>
    <w:unhideWhenUsed/>
    <w:rsid w:val="001937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3749"/>
  </w:style>
  <w:style w:type="paragraph" w:styleId="BalloonText">
    <w:name w:val="Balloon Text"/>
    <w:basedOn w:val="Normal"/>
    <w:link w:val="BalloonTextChar"/>
    <w:uiPriority w:val="99"/>
    <w:semiHidden/>
    <w:unhideWhenUsed/>
    <w:rsid w:val="00060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1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41697">
      <w:bodyDiv w:val="1"/>
      <w:marLeft w:val="0"/>
      <w:marRight w:val="0"/>
      <w:marTop w:val="0"/>
      <w:marBottom w:val="0"/>
      <w:divBdr>
        <w:top w:val="none" w:sz="0" w:space="0" w:color="auto"/>
        <w:left w:val="none" w:sz="0" w:space="0" w:color="auto"/>
        <w:bottom w:val="none" w:sz="0" w:space="0" w:color="auto"/>
        <w:right w:val="none" w:sz="0" w:space="0" w:color="auto"/>
      </w:divBdr>
      <w:divsChild>
        <w:div w:id="549607947">
          <w:marLeft w:val="0"/>
          <w:marRight w:val="0"/>
          <w:marTop w:val="0"/>
          <w:marBottom w:val="240"/>
          <w:divBdr>
            <w:top w:val="single" w:sz="6" w:space="8" w:color="AAAAAA"/>
            <w:left w:val="single" w:sz="6" w:space="8" w:color="AAAAAA"/>
            <w:bottom w:val="single" w:sz="6" w:space="8" w:color="AAAAAA"/>
            <w:right w:val="single" w:sz="6" w:space="8" w:color="AAAAAA"/>
          </w:divBdr>
        </w:div>
        <w:div w:id="10230266">
          <w:marLeft w:val="0"/>
          <w:marRight w:val="0"/>
          <w:marTop w:val="360"/>
          <w:marBottom w:val="360"/>
          <w:divBdr>
            <w:top w:val="single" w:sz="6" w:space="8" w:color="E7E7E7"/>
            <w:left w:val="single" w:sz="6" w:space="8" w:color="E7E7E7"/>
            <w:bottom w:val="single" w:sz="6" w:space="31" w:color="E7E7E7"/>
            <w:right w:val="single" w:sz="6" w:space="8" w:color="E7E7E7"/>
          </w:divBdr>
        </w:div>
        <w:div w:id="1955865618">
          <w:marLeft w:val="0"/>
          <w:marRight w:val="0"/>
          <w:marTop w:val="360"/>
          <w:marBottom w:val="360"/>
          <w:divBdr>
            <w:top w:val="single" w:sz="6" w:space="8" w:color="E7E7E7"/>
            <w:left w:val="single" w:sz="6" w:space="8" w:color="E7E7E7"/>
            <w:bottom w:val="single" w:sz="6" w:space="31" w:color="E7E7E7"/>
            <w:right w:val="single" w:sz="6" w:space="8" w:color="E7E7E7"/>
          </w:divBdr>
        </w:div>
        <w:div w:id="1096902660">
          <w:marLeft w:val="0"/>
          <w:marRight w:val="0"/>
          <w:marTop w:val="360"/>
          <w:marBottom w:val="360"/>
          <w:divBdr>
            <w:top w:val="single" w:sz="6" w:space="8" w:color="E7E7E7"/>
            <w:left w:val="single" w:sz="6" w:space="8" w:color="E7E7E7"/>
            <w:bottom w:val="single" w:sz="6" w:space="31" w:color="E7E7E7"/>
            <w:right w:val="single" w:sz="6" w:space="8" w:color="E7E7E7"/>
          </w:divBdr>
        </w:div>
      </w:divsChild>
    </w:div>
    <w:div w:id="273026643">
      <w:bodyDiv w:val="1"/>
      <w:marLeft w:val="0"/>
      <w:marRight w:val="0"/>
      <w:marTop w:val="0"/>
      <w:marBottom w:val="0"/>
      <w:divBdr>
        <w:top w:val="none" w:sz="0" w:space="0" w:color="auto"/>
        <w:left w:val="none" w:sz="0" w:space="0" w:color="auto"/>
        <w:bottom w:val="none" w:sz="0" w:space="0" w:color="auto"/>
        <w:right w:val="none" w:sz="0" w:space="0" w:color="auto"/>
      </w:divBdr>
      <w:divsChild>
        <w:div w:id="626008003">
          <w:marLeft w:val="0"/>
          <w:marRight w:val="0"/>
          <w:marTop w:val="0"/>
          <w:marBottom w:val="240"/>
          <w:divBdr>
            <w:top w:val="single" w:sz="6" w:space="8" w:color="AAAAAA"/>
            <w:left w:val="single" w:sz="6" w:space="8" w:color="AAAAAA"/>
            <w:bottom w:val="single" w:sz="6" w:space="8" w:color="AAAAAA"/>
            <w:right w:val="single" w:sz="6" w:space="8" w:color="AAAAAA"/>
          </w:divBdr>
        </w:div>
        <w:div w:id="2118064857">
          <w:marLeft w:val="0"/>
          <w:marRight w:val="0"/>
          <w:marTop w:val="360"/>
          <w:marBottom w:val="360"/>
          <w:divBdr>
            <w:top w:val="single" w:sz="6" w:space="8" w:color="E7E7E7"/>
            <w:left w:val="single" w:sz="6" w:space="8" w:color="E7E7E7"/>
            <w:bottom w:val="single" w:sz="6" w:space="31" w:color="E7E7E7"/>
            <w:right w:val="single" w:sz="6" w:space="8" w:color="E7E7E7"/>
          </w:divBdr>
        </w:div>
        <w:div w:id="159976452">
          <w:marLeft w:val="0"/>
          <w:marRight w:val="0"/>
          <w:marTop w:val="360"/>
          <w:marBottom w:val="360"/>
          <w:divBdr>
            <w:top w:val="single" w:sz="6" w:space="8" w:color="E7E7E7"/>
            <w:left w:val="single" w:sz="6" w:space="8" w:color="E7E7E7"/>
            <w:bottom w:val="single" w:sz="6" w:space="31" w:color="E7E7E7"/>
            <w:right w:val="single" w:sz="6" w:space="8" w:color="E7E7E7"/>
          </w:divBdr>
        </w:div>
        <w:div w:id="1995331068">
          <w:marLeft w:val="0"/>
          <w:marRight w:val="0"/>
          <w:marTop w:val="360"/>
          <w:marBottom w:val="360"/>
          <w:divBdr>
            <w:top w:val="single" w:sz="6" w:space="8" w:color="E7E7E7"/>
            <w:left w:val="single" w:sz="6" w:space="8" w:color="E7E7E7"/>
            <w:bottom w:val="single" w:sz="6" w:space="31" w:color="E7E7E7"/>
            <w:right w:val="single" w:sz="6" w:space="8" w:color="E7E7E7"/>
          </w:divBdr>
        </w:div>
      </w:divsChild>
    </w:div>
    <w:div w:id="406538649">
      <w:bodyDiv w:val="1"/>
      <w:marLeft w:val="0"/>
      <w:marRight w:val="0"/>
      <w:marTop w:val="0"/>
      <w:marBottom w:val="0"/>
      <w:divBdr>
        <w:top w:val="none" w:sz="0" w:space="0" w:color="auto"/>
        <w:left w:val="none" w:sz="0" w:space="0" w:color="auto"/>
        <w:bottom w:val="none" w:sz="0" w:space="0" w:color="auto"/>
        <w:right w:val="none" w:sz="0" w:space="0" w:color="auto"/>
      </w:divBdr>
      <w:divsChild>
        <w:div w:id="1177766138">
          <w:marLeft w:val="0"/>
          <w:marRight w:val="0"/>
          <w:marTop w:val="0"/>
          <w:marBottom w:val="240"/>
          <w:divBdr>
            <w:top w:val="single" w:sz="6" w:space="8" w:color="AAAAAA"/>
            <w:left w:val="single" w:sz="6" w:space="8" w:color="AAAAAA"/>
            <w:bottom w:val="single" w:sz="6" w:space="8" w:color="AAAAAA"/>
            <w:right w:val="single" w:sz="6" w:space="8" w:color="AAAAAA"/>
          </w:divBdr>
        </w:div>
        <w:div w:id="997001067">
          <w:marLeft w:val="0"/>
          <w:marRight w:val="0"/>
          <w:marTop w:val="360"/>
          <w:marBottom w:val="360"/>
          <w:divBdr>
            <w:top w:val="single" w:sz="6" w:space="8" w:color="E7E7E7"/>
            <w:left w:val="single" w:sz="6" w:space="8" w:color="E7E7E7"/>
            <w:bottom w:val="single" w:sz="6" w:space="31" w:color="E7E7E7"/>
            <w:right w:val="single" w:sz="6" w:space="8" w:color="E7E7E7"/>
          </w:divBdr>
        </w:div>
        <w:div w:id="1620260652">
          <w:marLeft w:val="0"/>
          <w:marRight w:val="0"/>
          <w:marTop w:val="360"/>
          <w:marBottom w:val="360"/>
          <w:divBdr>
            <w:top w:val="single" w:sz="6" w:space="8" w:color="E7E7E7"/>
            <w:left w:val="single" w:sz="6" w:space="8" w:color="E7E7E7"/>
            <w:bottom w:val="single" w:sz="6" w:space="31" w:color="E7E7E7"/>
            <w:right w:val="single" w:sz="6" w:space="8" w:color="E7E7E7"/>
          </w:divBdr>
        </w:div>
      </w:divsChild>
    </w:div>
    <w:div w:id="831533000">
      <w:bodyDiv w:val="1"/>
      <w:marLeft w:val="0"/>
      <w:marRight w:val="0"/>
      <w:marTop w:val="0"/>
      <w:marBottom w:val="0"/>
      <w:divBdr>
        <w:top w:val="none" w:sz="0" w:space="0" w:color="auto"/>
        <w:left w:val="none" w:sz="0" w:space="0" w:color="auto"/>
        <w:bottom w:val="none" w:sz="0" w:space="0" w:color="auto"/>
        <w:right w:val="none" w:sz="0" w:space="0" w:color="auto"/>
      </w:divBdr>
      <w:divsChild>
        <w:div w:id="8945053">
          <w:marLeft w:val="0"/>
          <w:marRight w:val="0"/>
          <w:marTop w:val="360"/>
          <w:marBottom w:val="360"/>
          <w:divBdr>
            <w:top w:val="single" w:sz="6" w:space="8" w:color="E7E7E7"/>
            <w:left w:val="single" w:sz="6" w:space="8" w:color="E7E7E7"/>
            <w:bottom w:val="single" w:sz="6" w:space="31" w:color="E7E7E7"/>
            <w:right w:val="single" w:sz="6" w:space="8" w:color="E7E7E7"/>
          </w:divBdr>
        </w:div>
      </w:divsChild>
    </w:div>
    <w:div w:id="1280264189">
      <w:bodyDiv w:val="1"/>
      <w:marLeft w:val="0"/>
      <w:marRight w:val="0"/>
      <w:marTop w:val="0"/>
      <w:marBottom w:val="0"/>
      <w:divBdr>
        <w:top w:val="none" w:sz="0" w:space="0" w:color="auto"/>
        <w:left w:val="none" w:sz="0" w:space="0" w:color="auto"/>
        <w:bottom w:val="none" w:sz="0" w:space="0" w:color="auto"/>
        <w:right w:val="none" w:sz="0" w:space="0" w:color="auto"/>
      </w:divBdr>
    </w:div>
    <w:div w:id="1352607418">
      <w:bodyDiv w:val="1"/>
      <w:marLeft w:val="0"/>
      <w:marRight w:val="0"/>
      <w:marTop w:val="0"/>
      <w:marBottom w:val="0"/>
      <w:divBdr>
        <w:top w:val="none" w:sz="0" w:space="0" w:color="auto"/>
        <w:left w:val="none" w:sz="0" w:space="0" w:color="auto"/>
        <w:bottom w:val="none" w:sz="0" w:space="0" w:color="auto"/>
        <w:right w:val="none" w:sz="0" w:space="0" w:color="auto"/>
      </w:divBdr>
    </w:div>
    <w:div w:id="1473525129">
      <w:bodyDiv w:val="1"/>
      <w:marLeft w:val="0"/>
      <w:marRight w:val="0"/>
      <w:marTop w:val="0"/>
      <w:marBottom w:val="0"/>
      <w:divBdr>
        <w:top w:val="none" w:sz="0" w:space="0" w:color="auto"/>
        <w:left w:val="none" w:sz="0" w:space="0" w:color="auto"/>
        <w:bottom w:val="none" w:sz="0" w:space="0" w:color="auto"/>
        <w:right w:val="none" w:sz="0" w:space="0" w:color="auto"/>
      </w:divBdr>
      <w:divsChild>
        <w:div w:id="1538158425">
          <w:marLeft w:val="0"/>
          <w:marRight w:val="0"/>
          <w:marTop w:val="0"/>
          <w:marBottom w:val="0"/>
          <w:divBdr>
            <w:top w:val="none" w:sz="0" w:space="0" w:color="auto"/>
            <w:left w:val="none" w:sz="0" w:space="0" w:color="auto"/>
            <w:bottom w:val="none" w:sz="0" w:space="0" w:color="auto"/>
            <w:right w:val="none" w:sz="0" w:space="0" w:color="auto"/>
          </w:divBdr>
          <w:divsChild>
            <w:div w:id="211120404">
              <w:marLeft w:val="0"/>
              <w:marRight w:val="0"/>
              <w:marTop w:val="0"/>
              <w:marBottom w:val="0"/>
              <w:divBdr>
                <w:top w:val="none" w:sz="0" w:space="0" w:color="auto"/>
                <w:left w:val="none" w:sz="0" w:space="0" w:color="auto"/>
                <w:bottom w:val="none" w:sz="0" w:space="0" w:color="auto"/>
                <w:right w:val="none" w:sz="0" w:space="0" w:color="auto"/>
              </w:divBdr>
              <w:divsChild>
                <w:div w:id="465467891">
                  <w:marLeft w:val="0"/>
                  <w:marRight w:val="0"/>
                  <w:marTop w:val="0"/>
                  <w:marBottom w:val="300"/>
                  <w:divBdr>
                    <w:top w:val="single" w:sz="18" w:space="23" w:color="2F3539"/>
                    <w:left w:val="single" w:sz="18" w:space="23" w:color="2F3539"/>
                    <w:bottom w:val="single" w:sz="18" w:space="23" w:color="2F3539"/>
                    <w:right w:val="single" w:sz="18" w:space="23" w:color="2F3539"/>
                  </w:divBdr>
                  <w:divsChild>
                    <w:div w:id="1024597685">
                      <w:marLeft w:val="0"/>
                      <w:marRight w:val="0"/>
                      <w:marTop w:val="0"/>
                      <w:marBottom w:val="0"/>
                      <w:divBdr>
                        <w:top w:val="none" w:sz="0" w:space="0" w:color="auto"/>
                        <w:left w:val="none" w:sz="0" w:space="0" w:color="auto"/>
                        <w:bottom w:val="none" w:sz="0" w:space="0" w:color="auto"/>
                        <w:right w:val="none" w:sz="0" w:space="0" w:color="auto"/>
                      </w:divBdr>
                      <w:divsChild>
                        <w:div w:id="204879713">
                          <w:marLeft w:val="0"/>
                          <w:marRight w:val="0"/>
                          <w:marTop w:val="0"/>
                          <w:marBottom w:val="240"/>
                          <w:divBdr>
                            <w:top w:val="single" w:sz="6" w:space="8" w:color="AAAAAA"/>
                            <w:left w:val="single" w:sz="6" w:space="8" w:color="AAAAAA"/>
                            <w:bottom w:val="single" w:sz="6" w:space="8" w:color="AAAAAA"/>
                            <w:right w:val="single" w:sz="6" w:space="8" w:color="AAAAAA"/>
                          </w:divBdr>
                        </w:div>
                        <w:div w:id="399376408">
                          <w:marLeft w:val="0"/>
                          <w:marRight w:val="0"/>
                          <w:marTop w:val="360"/>
                          <w:marBottom w:val="360"/>
                          <w:divBdr>
                            <w:top w:val="single" w:sz="6" w:space="8" w:color="E7E7E7"/>
                            <w:left w:val="single" w:sz="6" w:space="8" w:color="E7E7E7"/>
                            <w:bottom w:val="single" w:sz="6" w:space="31" w:color="E7E7E7"/>
                            <w:right w:val="single" w:sz="6" w:space="8" w:color="E7E7E7"/>
                          </w:divBdr>
                        </w:div>
                        <w:div w:id="1205295156">
                          <w:marLeft w:val="0"/>
                          <w:marRight w:val="0"/>
                          <w:marTop w:val="360"/>
                          <w:marBottom w:val="360"/>
                          <w:divBdr>
                            <w:top w:val="single" w:sz="6" w:space="8" w:color="E7E7E7"/>
                            <w:left w:val="single" w:sz="6" w:space="8" w:color="E7E7E7"/>
                            <w:bottom w:val="single" w:sz="6" w:space="31" w:color="E7E7E7"/>
                            <w:right w:val="single" w:sz="6" w:space="8" w:color="E7E7E7"/>
                          </w:divBdr>
                        </w:div>
                        <w:div w:id="1803885960">
                          <w:marLeft w:val="0"/>
                          <w:marRight w:val="0"/>
                          <w:marTop w:val="360"/>
                          <w:marBottom w:val="360"/>
                          <w:divBdr>
                            <w:top w:val="single" w:sz="6" w:space="8" w:color="E7E7E7"/>
                            <w:left w:val="single" w:sz="6" w:space="8" w:color="E7E7E7"/>
                            <w:bottom w:val="single" w:sz="6" w:space="31" w:color="E7E7E7"/>
                            <w:right w:val="single" w:sz="6" w:space="8" w:color="E7E7E7"/>
                          </w:divBdr>
                        </w:div>
                      </w:divsChild>
                    </w:div>
                    <w:div w:id="193546019">
                      <w:marLeft w:val="0"/>
                      <w:marRight w:val="0"/>
                      <w:marTop w:val="0"/>
                      <w:marBottom w:val="0"/>
                      <w:divBdr>
                        <w:top w:val="none" w:sz="0" w:space="0" w:color="auto"/>
                        <w:left w:val="none" w:sz="0" w:space="0" w:color="auto"/>
                        <w:bottom w:val="none" w:sz="0" w:space="0" w:color="auto"/>
                        <w:right w:val="none" w:sz="0" w:space="0" w:color="auto"/>
                      </w:divBdr>
                    </w:div>
                    <w:div w:id="9247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01571">
              <w:marLeft w:val="0"/>
              <w:marRight w:val="0"/>
              <w:marTop w:val="0"/>
              <w:marBottom w:val="0"/>
              <w:divBdr>
                <w:top w:val="none" w:sz="0" w:space="0" w:color="auto"/>
                <w:left w:val="none" w:sz="0" w:space="0" w:color="auto"/>
                <w:bottom w:val="none" w:sz="0" w:space="0" w:color="auto"/>
                <w:right w:val="none" w:sz="0" w:space="0" w:color="auto"/>
              </w:divBdr>
              <w:divsChild>
                <w:div w:id="566183503">
                  <w:marLeft w:val="0"/>
                  <w:marRight w:val="0"/>
                  <w:marTop w:val="0"/>
                  <w:marBottom w:val="0"/>
                  <w:divBdr>
                    <w:top w:val="none" w:sz="0" w:space="0" w:color="auto"/>
                    <w:left w:val="none" w:sz="0" w:space="0" w:color="auto"/>
                    <w:bottom w:val="none" w:sz="0" w:space="0" w:color="auto"/>
                    <w:right w:val="none" w:sz="0" w:space="0" w:color="auto"/>
                  </w:divBdr>
                  <w:divsChild>
                    <w:div w:id="830952468">
                      <w:marLeft w:val="150"/>
                      <w:marRight w:val="150"/>
                      <w:marTop w:val="0"/>
                      <w:marBottom w:val="0"/>
                      <w:divBdr>
                        <w:top w:val="none" w:sz="0" w:space="0" w:color="auto"/>
                        <w:left w:val="none" w:sz="0" w:space="0" w:color="auto"/>
                        <w:bottom w:val="none" w:sz="0" w:space="0" w:color="auto"/>
                        <w:right w:val="none" w:sz="0" w:space="0" w:color="auto"/>
                      </w:divBdr>
                      <w:divsChild>
                        <w:div w:id="229196946">
                          <w:marLeft w:val="0"/>
                          <w:marRight w:val="0"/>
                          <w:marTop w:val="0"/>
                          <w:marBottom w:val="300"/>
                          <w:divBdr>
                            <w:top w:val="single" w:sz="18" w:space="0" w:color="2F3539"/>
                            <w:left w:val="single" w:sz="18" w:space="0" w:color="2F3539"/>
                            <w:bottom w:val="single" w:sz="18" w:space="15" w:color="2F3539"/>
                            <w:right w:val="single" w:sz="18" w:space="0" w:color="2F3539"/>
                          </w:divBdr>
                          <w:divsChild>
                            <w:div w:id="1442217199">
                              <w:marLeft w:val="0"/>
                              <w:marRight w:val="0"/>
                              <w:marTop w:val="0"/>
                              <w:marBottom w:val="300"/>
                              <w:divBdr>
                                <w:top w:val="none" w:sz="0" w:space="0" w:color="auto"/>
                                <w:left w:val="none" w:sz="0" w:space="0" w:color="auto"/>
                                <w:bottom w:val="none" w:sz="0" w:space="0" w:color="auto"/>
                                <w:right w:val="none" w:sz="0" w:space="0" w:color="auto"/>
                              </w:divBdr>
                              <w:divsChild>
                                <w:div w:id="712314963">
                                  <w:marLeft w:val="0"/>
                                  <w:marRight w:val="0"/>
                                  <w:marTop w:val="0"/>
                                  <w:marBottom w:val="0"/>
                                  <w:divBdr>
                                    <w:top w:val="none" w:sz="0" w:space="0" w:color="auto"/>
                                    <w:left w:val="none" w:sz="0" w:space="0" w:color="auto"/>
                                    <w:bottom w:val="none" w:sz="0" w:space="0" w:color="auto"/>
                                    <w:right w:val="none" w:sz="0" w:space="0" w:color="auto"/>
                                  </w:divBdr>
                                </w:div>
                              </w:divsChild>
                            </w:div>
                            <w:div w:id="303045818">
                              <w:marLeft w:val="0"/>
                              <w:marRight w:val="0"/>
                              <w:marTop w:val="0"/>
                              <w:marBottom w:val="0"/>
                              <w:divBdr>
                                <w:top w:val="none" w:sz="0" w:space="0" w:color="auto"/>
                                <w:left w:val="none" w:sz="0" w:space="0" w:color="auto"/>
                                <w:bottom w:val="none" w:sz="0" w:space="0" w:color="auto"/>
                                <w:right w:val="none" w:sz="0" w:space="0" w:color="auto"/>
                              </w:divBdr>
                              <w:divsChild>
                                <w:div w:id="1481002577">
                                  <w:marLeft w:val="0"/>
                                  <w:marRight w:val="0"/>
                                  <w:marTop w:val="0"/>
                                  <w:marBottom w:val="0"/>
                                  <w:divBdr>
                                    <w:top w:val="none" w:sz="0" w:space="0" w:color="auto"/>
                                    <w:left w:val="none" w:sz="0" w:space="0" w:color="auto"/>
                                    <w:bottom w:val="single" w:sz="6" w:space="0" w:color="E7E7E7"/>
                                    <w:right w:val="none" w:sz="0" w:space="0" w:color="auto"/>
                                  </w:divBdr>
                                  <w:divsChild>
                                    <w:div w:id="766075052">
                                      <w:marLeft w:val="0"/>
                                      <w:marRight w:val="0"/>
                                      <w:marTop w:val="0"/>
                                      <w:marBottom w:val="0"/>
                                      <w:divBdr>
                                        <w:top w:val="none" w:sz="0" w:space="0" w:color="auto"/>
                                        <w:left w:val="none" w:sz="0" w:space="0" w:color="auto"/>
                                        <w:bottom w:val="none" w:sz="0" w:space="0" w:color="auto"/>
                                        <w:right w:val="none" w:sz="0" w:space="0" w:color="auto"/>
                                      </w:divBdr>
                                      <w:divsChild>
                                        <w:div w:id="459348548">
                                          <w:marLeft w:val="0"/>
                                          <w:marRight w:val="0"/>
                                          <w:marTop w:val="0"/>
                                          <w:marBottom w:val="150"/>
                                          <w:divBdr>
                                            <w:top w:val="none" w:sz="0" w:space="0" w:color="auto"/>
                                            <w:left w:val="none" w:sz="0" w:space="0" w:color="auto"/>
                                            <w:bottom w:val="none" w:sz="0" w:space="0" w:color="auto"/>
                                            <w:right w:val="none" w:sz="0" w:space="0" w:color="auto"/>
                                          </w:divBdr>
                                        </w:div>
                                        <w:div w:id="819076790">
                                          <w:marLeft w:val="0"/>
                                          <w:marRight w:val="0"/>
                                          <w:marTop w:val="0"/>
                                          <w:marBottom w:val="0"/>
                                          <w:divBdr>
                                            <w:top w:val="none" w:sz="0" w:space="0" w:color="auto"/>
                                            <w:left w:val="none" w:sz="0" w:space="0" w:color="auto"/>
                                            <w:bottom w:val="none" w:sz="0" w:space="0" w:color="auto"/>
                                            <w:right w:val="none" w:sz="0" w:space="0" w:color="auto"/>
                                          </w:divBdr>
                                        </w:div>
                                        <w:div w:id="728653500">
                                          <w:marLeft w:val="0"/>
                                          <w:marRight w:val="0"/>
                                          <w:marTop w:val="0"/>
                                          <w:marBottom w:val="0"/>
                                          <w:divBdr>
                                            <w:top w:val="none" w:sz="0" w:space="0" w:color="auto"/>
                                            <w:left w:val="none" w:sz="0" w:space="0" w:color="auto"/>
                                            <w:bottom w:val="none" w:sz="0" w:space="0" w:color="auto"/>
                                            <w:right w:val="none" w:sz="0" w:space="0" w:color="auto"/>
                                          </w:divBdr>
                                        </w:div>
                                        <w:div w:id="1801338434">
                                          <w:marLeft w:val="0"/>
                                          <w:marRight w:val="0"/>
                                          <w:marTop w:val="0"/>
                                          <w:marBottom w:val="0"/>
                                          <w:divBdr>
                                            <w:top w:val="none" w:sz="0" w:space="0" w:color="auto"/>
                                            <w:left w:val="none" w:sz="0" w:space="0" w:color="auto"/>
                                            <w:bottom w:val="none" w:sz="0" w:space="0" w:color="auto"/>
                                            <w:right w:val="none" w:sz="0" w:space="0" w:color="auto"/>
                                          </w:divBdr>
                                        </w:div>
                                        <w:div w:id="2421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878619">
                      <w:marLeft w:val="150"/>
                      <w:marRight w:val="150"/>
                      <w:marTop w:val="150"/>
                      <w:marBottom w:val="150"/>
                      <w:divBdr>
                        <w:top w:val="none" w:sz="0" w:space="0" w:color="auto"/>
                        <w:left w:val="none" w:sz="0" w:space="0" w:color="auto"/>
                        <w:bottom w:val="none" w:sz="0" w:space="0" w:color="auto"/>
                        <w:right w:val="none" w:sz="0" w:space="0" w:color="auto"/>
                      </w:divBdr>
                      <w:divsChild>
                        <w:div w:id="1946039921">
                          <w:marLeft w:val="0"/>
                          <w:marRight w:val="0"/>
                          <w:marTop w:val="240"/>
                          <w:marBottom w:val="240"/>
                          <w:divBdr>
                            <w:top w:val="none" w:sz="0" w:space="0" w:color="auto"/>
                            <w:left w:val="none" w:sz="0" w:space="0" w:color="auto"/>
                            <w:bottom w:val="none" w:sz="0" w:space="0" w:color="auto"/>
                            <w:right w:val="none" w:sz="0" w:space="0" w:color="auto"/>
                          </w:divBdr>
                          <w:divsChild>
                            <w:div w:id="9061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2147">
                      <w:marLeft w:val="150"/>
                      <w:marRight w:val="150"/>
                      <w:marTop w:val="150"/>
                      <w:marBottom w:val="150"/>
                      <w:divBdr>
                        <w:top w:val="single" w:sz="18" w:space="15" w:color="2F3539"/>
                        <w:left w:val="single" w:sz="18" w:space="15" w:color="2F3539"/>
                        <w:bottom w:val="single" w:sz="18" w:space="15" w:color="2F3539"/>
                        <w:right w:val="single" w:sz="18" w:space="15" w:color="2F3539"/>
                      </w:divBdr>
                      <w:divsChild>
                        <w:div w:id="1162500063">
                          <w:marLeft w:val="0"/>
                          <w:marRight w:val="0"/>
                          <w:marTop w:val="0"/>
                          <w:marBottom w:val="0"/>
                          <w:divBdr>
                            <w:top w:val="single" w:sz="18" w:space="15" w:color="2F3539"/>
                            <w:left w:val="single" w:sz="18" w:space="15" w:color="2F3539"/>
                            <w:bottom w:val="single" w:sz="18" w:space="15" w:color="2F3539"/>
                            <w:right w:val="single" w:sz="18" w:space="15" w:color="2F3539"/>
                          </w:divBdr>
                        </w:div>
                      </w:divsChild>
                    </w:div>
                  </w:divsChild>
                </w:div>
              </w:divsChild>
            </w:div>
          </w:divsChild>
        </w:div>
      </w:divsChild>
    </w:div>
    <w:div w:id="1612011661">
      <w:bodyDiv w:val="1"/>
      <w:marLeft w:val="0"/>
      <w:marRight w:val="0"/>
      <w:marTop w:val="0"/>
      <w:marBottom w:val="0"/>
      <w:divBdr>
        <w:top w:val="none" w:sz="0" w:space="0" w:color="auto"/>
        <w:left w:val="none" w:sz="0" w:space="0" w:color="auto"/>
        <w:bottom w:val="none" w:sz="0" w:space="0" w:color="auto"/>
        <w:right w:val="none" w:sz="0" w:space="0" w:color="auto"/>
      </w:divBdr>
      <w:divsChild>
        <w:div w:id="315570946">
          <w:marLeft w:val="0"/>
          <w:marRight w:val="0"/>
          <w:marTop w:val="0"/>
          <w:marBottom w:val="240"/>
          <w:divBdr>
            <w:top w:val="single" w:sz="6" w:space="8" w:color="AAAAAA"/>
            <w:left w:val="single" w:sz="6" w:space="8" w:color="AAAAAA"/>
            <w:bottom w:val="single" w:sz="6" w:space="8" w:color="AAAAAA"/>
            <w:right w:val="single" w:sz="6" w:space="8" w:color="AAAAAA"/>
          </w:divBdr>
        </w:div>
        <w:div w:id="1435130634">
          <w:marLeft w:val="0"/>
          <w:marRight w:val="0"/>
          <w:marTop w:val="360"/>
          <w:marBottom w:val="360"/>
          <w:divBdr>
            <w:top w:val="single" w:sz="6" w:space="8" w:color="E7E7E7"/>
            <w:left w:val="single" w:sz="6" w:space="8" w:color="E7E7E7"/>
            <w:bottom w:val="single" w:sz="6" w:space="31" w:color="E7E7E7"/>
            <w:right w:val="single" w:sz="6" w:space="8" w:color="E7E7E7"/>
          </w:divBdr>
        </w:div>
        <w:div w:id="1258755746">
          <w:marLeft w:val="0"/>
          <w:marRight w:val="0"/>
          <w:marTop w:val="360"/>
          <w:marBottom w:val="360"/>
          <w:divBdr>
            <w:top w:val="single" w:sz="6" w:space="8" w:color="E7E7E7"/>
            <w:left w:val="single" w:sz="6" w:space="8" w:color="E7E7E7"/>
            <w:bottom w:val="single" w:sz="6" w:space="31" w:color="E7E7E7"/>
            <w:right w:val="single" w:sz="6" w:space="8" w:color="E7E7E7"/>
          </w:divBdr>
        </w:div>
      </w:divsChild>
    </w:div>
    <w:div w:id="1626810637">
      <w:bodyDiv w:val="1"/>
      <w:marLeft w:val="0"/>
      <w:marRight w:val="0"/>
      <w:marTop w:val="0"/>
      <w:marBottom w:val="0"/>
      <w:divBdr>
        <w:top w:val="none" w:sz="0" w:space="0" w:color="auto"/>
        <w:left w:val="none" w:sz="0" w:space="0" w:color="auto"/>
        <w:bottom w:val="none" w:sz="0" w:space="0" w:color="auto"/>
        <w:right w:val="none" w:sz="0" w:space="0" w:color="auto"/>
      </w:divBdr>
      <w:divsChild>
        <w:div w:id="577054830">
          <w:marLeft w:val="0"/>
          <w:marRight w:val="0"/>
          <w:marTop w:val="0"/>
          <w:marBottom w:val="240"/>
          <w:divBdr>
            <w:top w:val="single" w:sz="6" w:space="8" w:color="AAAAAA"/>
            <w:left w:val="single" w:sz="6" w:space="8" w:color="AAAAAA"/>
            <w:bottom w:val="single" w:sz="6" w:space="8" w:color="AAAAAA"/>
            <w:right w:val="single" w:sz="6" w:space="8" w:color="AAAAAA"/>
          </w:divBdr>
        </w:div>
        <w:div w:id="127286262">
          <w:marLeft w:val="0"/>
          <w:marRight w:val="0"/>
          <w:marTop w:val="360"/>
          <w:marBottom w:val="360"/>
          <w:divBdr>
            <w:top w:val="single" w:sz="6" w:space="8" w:color="E7E7E7"/>
            <w:left w:val="single" w:sz="6" w:space="8" w:color="E7E7E7"/>
            <w:bottom w:val="single" w:sz="6" w:space="31" w:color="E7E7E7"/>
            <w:right w:val="single" w:sz="6" w:space="8" w:color="E7E7E7"/>
          </w:divBdr>
        </w:div>
        <w:div w:id="1926917409">
          <w:marLeft w:val="0"/>
          <w:marRight w:val="0"/>
          <w:marTop w:val="360"/>
          <w:marBottom w:val="360"/>
          <w:divBdr>
            <w:top w:val="single" w:sz="6" w:space="8" w:color="E7E7E7"/>
            <w:left w:val="single" w:sz="6" w:space="8" w:color="E7E7E7"/>
            <w:bottom w:val="single" w:sz="6" w:space="31" w:color="E7E7E7"/>
            <w:right w:val="single" w:sz="6" w:space="8" w:color="E7E7E7"/>
          </w:divBdr>
        </w:div>
        <w:div w:id="1127506156">
          <w:marLeft w:val="0"/>
          <w:marRight w:val="0"/>
          <w:marTop w:val="360"/>
          <w:marBottom w:val="360"/>
          <w:divBdr>
            <w:top w:val="single" w:sz="6" w:space="8" w:color="E7E7E7"/>
            <w:left w:val="single" w:sz="6" w:space="8" w:color="E7E7E7"/>
            <w:bottom w:val="single" w:sz="6" w:space="31" w:color="E7E7E7"/>
            <w:right w:val="single" w:sz="6" w:space="8" w:color="E7E7E7"/>
          </w:divBdr>
        </w:div>
      </w:divsChild>
    </w:div>
    <w:div w:id="1718966276">
      <w:bodyDiv w:val="1"/>
      <w:marLeft w:val="0"/>
      <w:marRight w:val="0"/>
      <w:marTop w:val="0"/>
      <w:marBottom w:val="0"/>
      <w:divBdr>
        <w:top w:val="none" w:sz="0" w:space="0" w:color="auto"/>
        <w:left w:val="none" w:sz="0" w:space="0" w:color="auto"/>
        <w:bottom w:val="none" w:sz="0" w:space="0" w:color="auto"/>
        <w:right w:val="none" w:sz="0" w:space="0" w:color="auto"/>
      </w:divBdr>
      <w:divsChild>
        <w:div w:id="1130321513">
          <w:marLeft w:val="0"/>
          <w:marRight w:val="0"/>
          <w:marTop w:val="0"/>
          <w:marBottom w:val="240"/>
          <w:divBdr>
            <w:top w:val="single" w:sz="6" w:space="8" w:color="AAAAAA"/>
            <w:left w:val="single" w:sz="6" w:space="8" w:color="AAAAAA"/>
            <w:bottom w:val="single" w:sz="6" w:space="8" w:color="AAAAAA"/>
            <w:right w:val="single" w:sz="6" w:space="8" w:color="AAAAAA"/>
          </w:divBdr>
        </w:div>
        <w:div w:id="515582639">
          <w:marLeft w:val="0"/>
          <w:marRight w:val="0"/>
          <w:marTop w:val="360"/>
          <w:marBottom w:val="360"/>
          <w:divBdr>
            <w:top w:val="single" w:sz="6" w:space="8" w:color="E7E7E7"/>
            <w:left w:val="single" w:sz="6" w:space="8" w:color="E7E7E7"/>
            <w:bottom w:val="single" w:sz="6" w:space="31" w:color="E7E7E7"/>
            <w:right w:val="single" w:sz="6" w:space="8" w:color="E7E7E7"/>
          </w:divBdr>
        </w:div>
        <w:div w:id="1908343956">
          <w:marLeft w:val="0"/>
          <w:marRight w:val="0"/>
          <w:marTop w:val="360"/>
          <w:marBottom w:val="360"/>
          <w:divBdr>
            <w:top w:val="single" w:sz="6" w:space="8" w:color="E7E7E7"/>
            <w:left w:val="single" w:sz="6" w:space="8" w:color="E7E7E7"/>
            <w:bottom w:val="single" w:sz="6" w:space="31" w:color="E7E7E7"/>
            <w:right w:val="single" w:sz="6" w:space="8" w:color="E7E7E7"/>
          </w:divBdr>
        </w:div>
      </w:divsChild>
    </w:div>
    <w:div w:id="2017807505">
      <w:bodyDiv w:val="1"/>
      <w:marLeft w:val="0"/>
      <w:marRight w:val="0"/>
      <w:marTop w:val="0"/>
      <w:marBottom w:val="0"/>
      <w:divBdr>
        <w:top w:val="none" w:sz="0" w:space="0" w:color="auto"/>
        <w:left w:val="none" w:sz="0" w:space="0" w:color="auto"/>
        <w:bottom w:val="none" w:sz="0" w:space="0" w:color="auto"/>
        <w:right w:val="none" w:sz="0" w:space="0" w:color="auto"/>
      </w:divBdr>
      <w:divsChild>
        <w:div w:id="1291594691">
          <w:marLeft w:val="0"/>
          <w:marRight w:val="0"/>
          <w:marTop w:val="0"/>
          <w:marBottom w:val="240"/>
          <w:divBdr>
            <w:top w:val="single" w:sz="6" w:space="8" w:color="AAAAAA"/>
            <w:left w:val="single" w:sz="6" w:space="8" w:color="AAAAAA"/>
            <w:bottom w:val="single" w:sz="6" w:space="8" w:color="AAAAAA"/>
            <w:right w:val="single" w:sz="6" w:space="8" w:color="AAAAAA"/>
          </w:divBdr>
        </w:div>
        <w:div w:id="2089036506">
          <w:marLeft w:val="0"/>
          <w:marRight w:val="0"/>
          <w:marTop w:val="360"/>
          <w:marBottom w:val="360"/>
          <w:divBdr>
            <w:top w:val="single" w:sz="6" w:space="8" w:color="E7E7E7"/>
            <w:left w:val="single" w:sz="6" w:space="8" w:color="E7E7E7"/>
            <w:bottom w:val="single" w:sz="6" w:space="31" w:color="E7E7E7"/>
            <w:right w:val="single" w:sz="6" w:space="8" w:color="E7E7E7"/>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eachmeanatomy.info/head/osteology/mandible/" TargetMode="External"/><Relationship Id="rId21" Type="http://schemas.openxmlformats.org/officeDocument/2006/relationships/hyperlink" Target="https://cdn1.teachmeseries.com/tmanatomy/wp-content/uploads/20171222220436/Ethmoid-Bone-and-Sinuses-in-the-Nasal-Cavity.-1024x426.jpg" TargetMode="External"/><Relationship Id="rId42" Type="http://schemas.openxmlformats.org/officeDocument/2006/relationships/hyperlink" Target="http://teachmeanatomy.info/head/osteology/sphenoid-bone/" TargetMode="External"/><Relationship Id="rId47" Type="http://schemas.openxmlformats.org/officeDocument/2006/relationships/image" Target="media/image6.jpeg"/><Relationship Id="rId63" Type="http://schemas.openxmlformats.org/officeDocument/2006/relationships/hyperlink" Target="http://teachmeanatomy.info/head/temporomandibular-joint/" TargetMode="External"/><Relationship Id="rId68" Type="http://schemas.openxmlformats.org/officeDocument/2006/relationships/hyperlink" Target="http://teachmeanatomy.info/head/joints/temporomandibular/" TargetMode="External"/><Relationship Id="rId84" Type="http://schemas.openxmlformats.org/officeDocument/2006/relationships/hyperlink" Target="http://teachmeanatomy.info/head/osteology/ethmoid-bone/" TargetMode="External"/><Relationship Id="rId89" Type="http://schemas.openxmlformats.org/officeDocument/2006/relationships/hyperlink" Target="http://teachmeanatomy.info/head/osteology/cranial-foramina/"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dn1.teachmeseries.com/tmanatomy/wp-content/uploads/20171222220420/Anatomical-Location-and-Relations-of-the-Ethmoid-Bone-1024x613.jpg" TargetMode="External"/><Relationship Id="rId29" Type="http://schemas.openxmlformats.org/officeDocument/2006/relationships/hyperlink" Target="http://teachmeanatomy.info/head/osteology/mandible/" TargetMode="External"/><Relationship Id="rId107" Type="http://schemas.openxmlformats.org/officeDocument/2006/relationships/hyperlink" Target="http://teachmeanatomy.info/head/osteology/temporal-bone/" TargetMode="External"/><Relationship Id="rId11" Type="http://schemas.openxmlformats.org/officeDocument/2006/relationships/hyperlink" Target="http://teachmeanatomy.info/head/organs/eye/bony-orbit/" TargetMode="External"/><Relationship Id="rId24" Type="http://schemas.openxmlformats.org/officeDocument/2006/relationships/hyperlink" Target="http://teachmeanatomy.info/head/osteology/mandible/" TargetMode="External"/><Relationship Id="rId32" Type="http://schemas.openxmlformats.org/officeDocument/2006/relationships/hyperlink" Target="http://teachmeanatomy.info/head/joints/temporomandibular/" TargetMode="External"/><Relationship Id="rId37" Type="http://schemas.openxmlformats.org/officeDocument/2006/relationships/hyperlink" Target="http://teachmeanatomy.info/head/joints/temporomandibular/" TargetMode="External"/><Relationship Id="rId40" Type="http://schemas.openxmlformats.org/officeDocument/2006/relationships/hyperlink" Target="http://teachmeanatomy.info/head/osteology/sphenoid-bone/" TargetMode="External"/><Relationship Id="rId45" Type="http://schemas.openxmlformats.org/officeDocument/2006/relationships/hyperlink" Target="http://teachmeanatomy.info/head/osteology/sphenoid-bone/" TargetMode="External"/><Relationship Id="rId53" Type="http://schemas.openxmlformats.org/officeDocument/2006/relationships/hyperlink" Target="http://teachmeanatomy.info/head/osteology/temporal-bone/" TargetMode="External"/><Relationship Id="rId58" Type="http://schemas.openxmlformats.org/officeDocument/2006/relationships/hyperlink" Target="http://teachmeanatomy.info/head/osteology/temporal-bone/" TargetMode="External"/><Relationship Id="rId66" Type="http://schemas.openxmlformats.org/officeDocument/2006/relationships/image" Target="media/image10.jpeg"/><Relationship Id="rId74" Type="http://schemas.openxmlformats.org/officeDocument/2006/relationships/hyperlink" Target="http://teachmeanatomy.info/head/joints/temporomandibular/" TargetMode="External"/><Relationship Id="rId79" Type="http://schemas.openxmlformats.org/officeDocument/2006/relationships/hyperlink" Target="http://teachmeanatomy.info/neck/muscles/suprahyoid-muscles/" TargetMode="External"/><Relationship Id="rId87" Type="http://schemas.openxmlformats.org/officeDocument/2006/relationships/image" Target="media/image13.jpeg"/><Relationship Id="rId102" Type="http://schemas.openxmlformats.org/officeDocument/2006/relationships/image" Target="media/image14.jpe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teachmeanatomy.info/head/organs/ear/inner-ear/" TargetMode="External"/><Relationship Id="rId82" Type="http://schemas.openxmlformats.org/officeDocument/2006/relationships/hyperlink" Target="http://teachmeanatomy.info/head/osteology/nasal-skeleton/" TargetMode="External"/><Relationship Id="rId90" Type="http://schemas.openxmlformats.org/officeDocument/2006/relationships/hyperlink" Target="http://teachmeanatomy.info/head/osteology/cranial-foramina/" TargetMode="External"/><Relationship Id="rId95" Type="http://schemas.openxmlformats.org/officeDocument/2006/relationships/hyperlink" Target="http://teachmeanatomy.info/head/osteology/cranial-foramina/" TargetMode="External"/><Relationship Id="rId19" Type="http://schemas.openxmlformats.org/officeDocument/2006/relationships/hyperlink" Target="http://teachmeanatomy.info/head/organs/eye/bony-orbit/" TargetMode="External"/><Relationship Id="rId14" Type="http://schemas.openxmlformats.org/officeDocument/2006/relationships/hyperlink" Target="http://teachmeanatomy.info/head/cranial-nerves/olfactory-cni/" TargetMode="External"/><Relationship Id="rId22" Type="http://schemas.openxmlformats.org/officeDocument/2006/relationships/image" Target="media/image2.jpeg"/><Relationship Id="rId27" Type="http://schemas.openxmlformats.org/officeDocument/2006/relationships/hyperlink" Target="http://teachmeanatomy.info/head/osteology/mandible/" TargetMode="External"/><Relationship Id="rId30" Type="http://schemas.openxmlformats.org/officeDocument/2006/relationships/image" Target="media/image3.jpeg"/><Relationship Id="rId35" Type="http://schemas.openxmlformats.org/officeDocument/2006/relationships/image" Target="media/image5.jpeg"/><Relationship Id="rId43" Type="http://schemas.openxmlformats.org/officeDocument/2006/relationships/hyperlink" Target="http://teachmeanatomy.info/head/osteology/sphenoid-bone/" TargetMode="External"/><Relationship Id="rId48" Type="http://schemas.openxmlformats.org/officeDocument/2006/relationships/image" Target="media/image7.jpeg"/><Relationship Id="rId56" Type="http://schemas.openxmlformats.org/officeDocument/2006/relationships/hyperlink" Target="http://teachmeanatomy.info/head/osteology/temporal-bone/" TargetMode="External"/><Relationship Id="rId64" Type="http://schemas.openxmlformats.org/officeDocument/2006/relationships/image" Target="media/image9.jpeg"/><Relationship Id="rId69" Type="http://schemas.openxmlformats.org/officeDocument/2006/relationships/hyperlink" Target="http://teachmeanatomy.info/anatomy-of-the-external-ear/" TargetMode="External"/><Relationship Id="rId77" Type="http://schemas.openxmlformats.org/officeDocument/2006/relationships/hyperlink" Target="http://teachmeanatomy.info/neck/areas/anterior-triangle/" TargetMode="External"/><Relationship Id="rId100" Type="http://schemas.openxmlformats.org/officeDocument/2006/relationships/hyperlink" Target="http://teachmeanatomy.info/head/osteology/cranial-foramina/" TargetMode="External"/><Relationship Id="rId105" Type="http://schemas.openxmlformats.org/officeDocument/2006/relationships/hyperlink" Target="http://teachmeanatomy.info/head/organs/eye/bony-orbit/" TargetMode="External"/><Relationship Id="rId113" Type="http://schemas.openxmlformats.org/officeDocument/2006/relationships/theme" Target="theme/theme1.xml"/><Relationship Id="rId8" Type="http://schemas.openxmlformats.org/officeDocument/2006/relationships/hyperlink" Target="http://teachmeanatomy.info/head/osteology/ethmoid-bone/" TargetMode="External"/><Relationship Id="rId51" Type="http://schemas.openxmlformats.org/officeDocument/2006/relationships/hyperlink" Target="http://teachmeanatomy.info/head/areas/middle-cranial-fossa/" TargetMode="External"/><Relationship Id="rId72" Type="http://schemas.openxmlformats.org/officeDocument/2006/relationships/hyperlink" Target="http://teachmeanatomy.info/head/joints/temporomandibular/" TargetMode="External"/><Relationship Id="rId80" Type="http://schemas.openxmlformats.org/officeDocument/2006/relationships/hyperlink" Target="http://teachmeanatomy.info/head/osteology/nasal-skeleton/" TargetMode="External"/><Relationship Id="rId85" Type="http://schemas.openxmlformats.org/officeDocument/2006/relationships/hyperlink" Target="http://teachmeanatomy.info/head/organs/oral-cavity/" TargetMode="External"/><Relationship Id="rId93" Type="http://schemas.openxmlformats.org/officeDocument/2006/relationships/hyperlink" Target="http://teachmeanatomy.info/head/osteology/cranial-foramina/" TargetMode="External"/><Relationship Id="rId98" Type="http://schemas.openxmlformats.org/officeDocument/2006/relationships/hyperlink" Target="http://teachmeanatomy.info/head/osteology/cranial-foramina/" TargetMode="External"/><Relationship Id="rId3" Type="http://schemas.microsoft.com/office/2007/relationships/stylesWithEffects" Target="stylesWithEffects.xml"/><Relationship Id="rId12" Type="http://schemas.openxmlformats.org/officeDocument/2006/relationships/hyperlink" Target="http://teachmeanatomy.info/head/areas/cranial-fossa/anterior/" TargetMode="External"/><Relationship Id="rId17" Type="http://schemas.openxmlformats.org/officeDocument/2006/relationships/image" Target="media/image1.jpeg"/><Relationship Id="rId25" Type="http://schemas.openxmlformats.org/officeDocument/2006/relationships/hyperlink" Target="http://teachmeanatomy.info/head/osteology/mandible/" TargetMode="External"/><Relationship Id="rId33" Type="http://schemas.openxmlformats.org/officeDocument/2006/relationships/image" Target="media/image4.jpeg"/><Relationship Id="rId38" Type="http://schemas.openxmlformats.org/officeDocument/2006/relationships/hyperlink" Target="http://teachmeanatomy.info/head/joints/temporomandibular/" TargetMode="External"/><Relationship Id="rId46" Type="http://schemas.openxmlformats.org/officeDocument/2006/relationships/hyperlink" Target="https://cdn1.teachmeseries.com/tmanatomy/wp-content/uploads/20171222220415/Position-of-the-Sphenoid-Bone-in-the-Skull.-1024x495.jpg" TargetMode="External"/><Relationship Id="rId59" Type="http://schemas.openxmlformats.org/officeDocument/2006/relationships/hyperlink" Target="http://teachmeanatomy.info/head/osteology/temporal-bone/" TargetMode="External"/><Relationship Id="rId67" Type="http://schemas.openxmlformats.org/officeDocument/2006/relationships/hyperlink" Target="http://teachmeanatomy.info/head/osteology/sphenoid-bone/" TargetMode="External"/><Relationship Id="rId103" Type="http://schemas.openxmlformats.org/officeDocument/2006/relationships/hyperlink" Target="http://teachmeanatomy.info/head/osteology/ethmoid-bone/" TargetMode="External"/><Relationship Id="rId108" Type="http://schemas.openxmlformats.org/officeDocument/2006/relationships/hyperlink" Target="http://teachmeanatomy.info/head/areas/cranial-fossa/posterior/" TargetMode="External"/><Relationship Id="rId20" Type="http://schemas.openxmlformats.org/officeDocument/2006/relationships/hyperlink" Target="http://teachmeanatomy.info/head/organs/the-nose/nasal-cavity/" TargetMode="External"/><Relationship Id="rId41" Type="http://schemas.openxmlformats.org/officeDocument/2006/relationships/hyperlink" Target="http://teachmeanatomy.info/head/osteology/sphenoid-bone/" TargetMode="External"/><Relationship Id="rId54" Type="http://schemas.openxmlformats.org/officeDocument/2006/relationships/hyperlink" Target="http://teachmeanatomy.info/head/osteology/temporal-bone/" TargetMode="External"/><Relationship Id="rId62" Type="http://schemas.openxmlformats.org/officeDocument/2006/relationships/hyperlink" Target="http://teachmeanatomy.info/head/osteology/mandible/" TargetMode="External"/><Relationship Id="rId70" Type="http://schemas.openxmlformats.org/officeDocument/2006/relationships/hyperlink" Target="http://teachmeanatomy.info/head/organs/ear/middle-ear/" TargetMode="External"/><Relationship Id="rId75" Type="http://schemas.openxmlformats.org/officeDocument/2006/relationships/hyperlink" Target="http://teachmeanatomy.info/head/joints/temporomandibular/" TargetMode="External"/><Relationship Id="rId83" Type="http://schemas.openxmlformats.org/officeDocument/2006/relationships/image" Target="media/image12.jpeg"/><Relationship Id="rId88" Type="http://schemas.openxmlformats.org/officeDocument/2006/relationships/hyperlink" Target="http://teachmeanatomy.info/head/osteology/cranial-foramina/" TargetMode="External"/><Relationship Id="rId91" Type="http://schemas.openxmlformats.org/officeDocument/2006/relationships/hyperlink" Target="http://teachmeanatomy.info/head/osteology/cranial-foramina/" TargetMode="External"/><Relationship Id="rId96" Type="http://schemas.openxmlformats.org/officeDocument/2006/relationships/hyperlink" Target="http://teachmeanatomy.info/head/osteology/cranial-foramina/" TargetMode="External"/><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teachmeanatomy.info/head/organs/the-nose/nasal-cavity/" TargetMode="External"/><Relationship Id="rId23" Type="http://schemas.openxmlformats.org/officeDocument/2006/relationships/hyperlink" Target="http://teachmeanatomy.info/head/osteology/sphenoid-bone/" TargetMode="External"/><Relationship Id="rId28" Type="http://schemas.openxmlformats.org/officeDocument/2006/relationships/hyperlink" Target="http://teachmeanatomy.info/head/osteology/mandible/" TargetMode="External"/><Relationship Id="rId36" Type="http://schemas.openxmlformats.org/officeDocument/2006/relationships/hyperlink" Target="http://teachmeanatomy.info/head/osteology/temporal-bone/" TargetMode="External"/><Relationship Id="rId49" Type="http://schemas.openxmlformats.org/officeDocument/2006/relationships/hyperlink" Target="https://cdn1.teachmeseries.com/tmanatomy/wp-content/uploads/20171222215252/Bony-Landmarks-of-the-Sphenoid-Body-in-the-Middle-Cranial-Fossa.jpg" TargetMode="External"/><Relationship Id="rId57" Type="http://schemas.openxmlformats.org/officeDocument/2006/relationships/hyperlink" Target="http://teachmeanatomy.info/head/osteology/temporal-bone/" TargetMode="External"/><Relationship Id="rId106" Type="http://schemas.openxmlformats.org/officeDocument/2006/relationships/hyperlink" Target="http://teachmeanatomy.info/head/areas/pterygopalatine-fossa/" TargetMode="External"/><Relationship Id="rId10" Type="http://schemas.openxmlformats.org/officeDocument/2006/relationships/hyperlink" Target="http://teachmeanatomy.info/head/organs/the-nose/nasal-cavity/" TargetMode="External"/><Relationship Id="rId31" Type="http://schemas.openxmlformats.org/officeDocument/2006/relationships/hyperlink" Target="http://teachmeanatomy.info/head/osteology/temporal-bone/" TargetMode="External"/><Relationship Id="rId44" Type="http://schemas.openxmlformats.org/officeDocument/2006/relationships/hyperlink" Target="http://teachmeanatomy.info/head/osteology/sphenoid-bone/" TargetMode="External"/><Relationship Id="rId52" Type="http://schemas.openxmlformats.org/officeDocument/2006/relationships/hyperlink" Target="http://teachmeanatomy.info/head/osteology/temporal-bone/" TargetMode="External"/><Relationship Id="rId60" Type="http://schemas.openxmlformats.org/officeDocument/2006/relationships/hyperlink" Target="http://teachmeanatomy.info/head/organs/ear/middle-ear/" TargetMode="External"/><Relationship Id="rId65" Type="http://schemas.openxmlformats.org/officeDocument/2006/relationships/hyperlink" Target="https://cdn1.teachmeseries.com/tmanatomy/wp-content/uploads/20171222214201/Diagram-of-the-Constiuent-Parts-of-the-Temporal-Bone-1024x566.jpg" TargetMode="External"/><Relationship Id="rId73" Type="http://schemas.openxmlformats.org/officeDocument/2006/relationships/hyperlink" Target="http://teachmeanatomy.info/head/osteology/mandible/" TargetMode="External"/><Relationship Id="rId78" Type="http://schemas.openxmlformats.org/officeDocument/2006/relationships/hyperlink" Target="http://teachmeanatomy.info/neck/areas/posterior-triangle/" TargetMode="External"/><Relationship Id="rId81" Type="http://schemas.openxmlformats.org/officeDocument/2006/relationships/hyperlink" Target="http://teachmeanatomy.info/head/osteology/nasal-skeleton/" TargetMode="External"/><Relationship Id="rId86" Type="http://schemas.openxmlformats.org/officeDocument/2006/relationships/hyperlink" Target="http://teachmeanatomy.info/head/osteology/ethmoid-bone/" TargetMode="External"/><Relationship Id="rId94" Type="http://schemas.openxmlformats.org/officeDocument/2006/relationships/hyperlink" Target="http://teachmeanatomy.info/head/osteology/cranial-foramina/" TargetMode="External"/><Relationship Id="rId99" Type="http://schemas.openxmlformats.org/officeDocument/2006/relationships/hyperlink" Target="http://teachmeanatomy.info/head/osteology/cranial-foramina/" TargetMode="External"/><Relationship Id="rId101" Type="http://schemas.openxmlformats.org/officeDocument/2006/relationships/hyperlink" Target="https://cdn1.teachmeseries.com/tmanatomy/wp-content/uploads/20171222220133/CN-base-of-skull.jpg" TargetMode="External"/><Relationship Id="rId4" Type="http://schemas.openxmlformats.org/officeDocument/2006/relationships/settings" Target="settings.xml"/><Relationship Id="rId9" Type="http://schemas.openxmlformats.org/officeDocument/2006/relationships/hyperlink" Target="http://teachmeanatomy.info/head/osteology/ethmoid-bone/" TargetMode="External"/><Relationship Id="rId13" Type="http://schemas.openxmlformats.org/officeDocument/2006/relationships/hyperlink" Target="http://teachmeanatomy.info/head/organs/the-nose/nasal-cavity/" TargetMode="External"/><Relationship Id="rId18" Type="http://schemas.openxmlformats.org/officeDocument/2006/relationships/hyperlink" Target="http://teachmeanatomy.info/head/organs/the-nose/paranasal-sinuses/" TargetMode="External"/><Relationship Id="rId39" Type="http://schemas.openxmlformats.org/officeDocument/2006/relationships/hyperlink" Target="http://teachmeanatomy.info/head/osteology/sphenoid-bone/" TargetMode="External"/><Relationship Id="rId109" Type="http://schemas.openxmlformats.org/officeDocument/2006/relationships/image" Target="media/image15.jpeg"/><Relationship Id="rId34" Type="http://schemas.openxmlformats.org/officeDocument/2006/relationships/hyperlink" Target="http://teachmeanatomy.info/head/muscles/mastication/" TargetMode="External"/><Relationship Id="rId50" Type="http://schemas.openxmlformats.org/officeDocument/2006/relationships/image" Target="media/image8.jpeg"/><Relationship Id="rId55" Type="http://schemas.openxmlformats.org/officeDocument/2006/relationships/hyperlink" Target="http://teachmeanatomy.info/head/osteology/temporal-bone/" TargetMode="External"/><Relationship Id="rId76" Type="http://schemas.openxmlformats.org/officeDocument/2006/relationships/hyperlink" Target="http://teachmeanatomy.info/head/osteology/sphenoid-bone/" TargetMode="External"/><Relationship Id="rId97" Type="http://schemas.openxmlformats.org/officeDocument/2006/relationships/hyperlink" Target="http://teachmeanatomy.info/head/osteology/cranial-foramina/" TargetMode="External"/><Relationship Id="rId104" Type="http://schemas.openxmlformats.org/officeDocument/2006/relationships/hyperlink" Target="http://teachmeanatomy.info/head/osteology/sphenoid-bone/" TargetMode="Externa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hyperlink" Target="http://teachmeanatomy.info/head/osteology/cranial-foramina/"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18</Pages>
  <Words>4416</Words>
  <Characters>25173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29530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Dr.Hatem A Hatem</dc:creator>
  <cp:keywords/>
  <dc:description/>
  <cp:lastModifiedBy>Dr.Hatem A Hatem</cp:lastModifiedBy>
  <cp:revision>56</cp:revision>
  <dcterms:created xsi:type="dcterms:W3CDTF">2018-10-05T09:32:00Z</dcterms:created>
  <dcterms:modified xsi:type="dcterms:W3CDTF">2019-10-11T19:30:00Z</dcterms:modified>
</cp:coreProperties>
</file>